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72B4"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【経済産業政策】</w:t>
      </w:r>
    </w:p>
    <w:p w14:paraId="49F0DDD7" w14:textId="691C9148" w:rsidR="0070152A" w:rsidRPr="00FB3968" w:rsidRDefault="007867F9" w:rsidP="007867F9">
      <w:pPr>
        <w:widowControl/>
        <w:ind w:left="221" w:hangingChars="100" w:hanging="221"/>
        <w:jc w:val="left"/>
        <w:rPr>
          <w:rFonts w:ascii="ＭＳ ゴシック" w:eastAsia="ＭＳ ゴシック" w:hAnsi="ＭＳ ゴシック" w:cs="Arial"/>
          <w:b/>
          <w:sz w:val="22"/>
        </w:rPr>
      </w:pPr>
      <w:bookmarkStart w:id="0" w:name="_Hlk99462424"/>
      <w:r w:rsidRPr="00FB3968">
        <w:rPr>
          <w:rFonts w:ascii="ＭＳ ゴシック" w:eastAsia="ＭＳ ゴシック" w:hAnsi="ＭＳ ゴシック" w:hint="eastAsia"/>
          <w:b/>
          <w:sz w:val="22"/>
        </w:rPr>
        <w:t xml:space="preserve">１　</w:t>
      </w:r>
      <w:r w:rsidR="0070152A" w:rsidRPr="00FB3968">
        <w:rPr>
          <w:rFonts w:ascii="ＭＳ ゴシック" w:eastAsia="ＭＳ ゴシック" w:hAnsi="ＭＳ ゴシック" w:cs="Arial"/>
          <w:b/>
          <w:sz w:val="22"/>
        </w:rPr>
        <w:t>世界情勢を背景としたエネルギー価格の高騰による電気・ガス料金</w:t>
      </w:r>
      <w:r w:rsidR="0070152A" w:rsidRPr="00FB3968">
        <w:rPr>
          <w:rFonts w:ascii="ＭＳ ゴシック" w:eastAsia="ＭＳ ゴシック" w:hAnsi="ＭＳ ゴシック" w:cs="Arial" w:hint="eastAsia"/>
          <w:b/>
          <w:sz w:val="22"/>
        </w:rPr>
        <w:t>等</w:t>
      </w:r>
      <w:r w:rsidR="0070152A" w:rsidRPr="00FB3968">
        <w:rPr>
          <w:rFonts w:ascii="ＭＳ ゴシック" w:eastAsia="ＭＳ ゴシック" w:hAnsi="ＭＳ ゴシック" w:cs="Arial"/>
          <w:b/>
          <w:sz w:val="22"/>
        </w:rPr>
        <w:t>の上昇は、日本の経済社会に広範な影響を与えて</w:t>
      </w:r>
      <w:r w:rsidR="0070152A" w:rsidRPr="00FB3968">
        <w:rPr>
          <w:rFonts w:ascii="ＭＳ ゴシック" w:eastAsia="ＭＳ ゴシック" w:hAnsi="ＭＳ ゴシック" w:cs="Arial" w:hint="eastAsia"/>
          <w:b/>
          <w:sz w:val="22"/>
        </w:rPr>
        <w:t>いる。</w:t>
      </w:r>
      <w:r w:rsidR="0070152A" w:rsidRPr="00FB3968">
        <w:rPr>
          <w:rFonts w:ascii="ＭＳ ゴシック" w:eastAsia="ＭＳ ゴシック" w:hAnsi="ＭＳ ゴシック" w:cs="Arial"/>
          <w:b/>
          <w:sz w:val="22"/>
        </w:rPr>
        <w:t>電気</w:t>
      </w:r>
      <w:r w:rsidR="0070152A" w:rsidRPr="00FB3968">
        <w:rPr>
          <w:rFonts w:ascii="ＭＳ ゴシック" w:eastAsia="ＭＳ ゴシック" w:hAnsi="ＭＳ ゴシック" w:cs="Arial" w:hint="eastAsia"/>
          <w:b/>
          <w:sz w:val="22"/>
        </w:rPr>
        <w:t>・ガス等の</w:t>
      </w:r>
      <w:r w:rsidR="0070152A" w:rsidRPr="00FB3968">
        <w:rPr>
          <w:rFonts w:ascii="ＭＳ ゴシック" w:eastAsia="ＭＳ ゴシック" w:hAnsi="ＭＳ ゴシック" w:cs="Arial"/>
          <w:b/>
          <w:sz w:val="22"/>
        </w:rPr>
        <w:t>料金は、</w:t>
      </w:r>
      <w:r w:rsidR="0070152A" w:rsidRPr="00FB3968">
        <w:rPr>
          <w:rFonts w:ascii="ＭＳ ゴシック" w:eastAsia="ＭＳ ゴシック" w:hAnsi="ＭＳ ゴシック" w:cs="Arial" w:hint="eastAsia"/>
          <w:b/>
          <w:sz w:val="22"/>
        </w:rPr>
        <w:t>今後</w:t>
      </w:r>
      <w:r w:rsidR="0070152A" w:rsidRPr="00FB3968">
        <w:rPr>
          <w:rFonts w:ascii="ＭＳ ゴシック" w:eastAsia="ＭＳ ゴシック" w:hAnsi="ＭＳ ゴシック" w:cs="Arial"/>
          <w:b/>
          <w:sz w:val="22"/>
        </w:rPr>
        <w:t>さらに上昇する可能性があり、家庭や企業などの負担増加が見込まれ</w:t>
      </w:r>
      <w:r w:rsidR="0070152A" w:rsidRPr="00FB3968">
        <w:rPr>
          <w:rFonts w:ascii="ＭＳ ゴシック" w:eastAsia="ＭＳ ゴシック" w:hAnsi="ＭＳ ゴシック" w:cs="Arial" w:hint="eastAsia"/>
          <w:b/>
          <w:sz w:val="22"/>
        </w:rPr>
        <w:t>ている。</w:t>
      </w:r>
      <w:r w:rsidR="0070152A" w:rsidRPr="00FB3968">
        <w:rPr>
          <w:rFonts w:ascii="ＭＳ ゴシック" w:eastAsia="ＭＳ ゴシック" w:hAnsi="ＭＳ ゴシック" w:cs="Arial"/>
          <w:b/>
          <w:sz w:val="22"/>
        </w:rPr>
        <w:t>急激な料金の上昇によって影響を受ける家庭・企業などを支援する</w:t>
      </w:r>
      <w:r w:rsidR="0070152A" w:rsidRPr="00FB3968">
        <w:rPr>
          <w:rFonts w:ascii="ＭＳ ゴシック" w:eastAsia="ＭＳ ゴシック" w:hAnsi="ＭＳ ゴシック" w:cs="Arial" w:hint="eastAsia"/>
          <w:b/>
          <w:sz w:val="22"/>
        </w:rPr>
        <w:t>施策を早急実施すること。あわせて、今後とも継続的に予算措置を行うよう国に働きかけること。</w:t>
      </w:r>
    </w:p>
    <w:p w14:paraId="07FE76C3" w14:textId="4D5E5AF9" w:rsidR="00C406F2" w:rsidRPr="00FB3968" w:rsidRDefault="00C406F2" w:rsidP="007867F9">
      <w:pPr>
        <w:widowControl/>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hint="eastAsia"/>
          <w:b/>
          <w:sz w:val="22"/>
        </w:rPr>
        <w:t xml:space="preserve">　【回答】</w:t>
      </w:r>
    </w:p>
    <w:p w14:paraId="217B5C20" w14:textId="12F59CBB" w:rsidR="00585027" w:rsidRPr="00FB3968" w:rsidRDefault="00585027" w:rsidP="00585027">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今般のエネルギー価格や物価高騰につきましては、事業者を含む</w:t>
      </w:r>
      <w:r w:rsidR="00080B46" w:rsidRPr="00FB3968">
        <w:rPr>
          <w:rFonts w:ascii="ＭＳ 明朝" w:eastAsia="ＭＳ 明朝" w:hAnsi="ＭＳ 明朝" w:hint="eastAsia"/>
          <w:sz w:val="22"/>
        </w:rPr>
        <w:t>全て</w:t>
      </w:r>
      <w:r w:rsidRPr="00FB3968">
        <w:rPr>
          <w:rFonts w:ascii="ＭＳ 明朝" w:eastAsia="ＭＳ 明朝" w:hAnsi="ＭＳ 明朝" w:hint="eastAsia"/>
          <w:sz w:val="22"/>
        </w:rPr>
        <w:t>の市民の皆様がその影響を受けているものと承知しております。</w:t>
      </w:r>
    </w:p>
    <w:p w14:paraId="148A0315" w14:textId="2AD9A439" w:rsidR="00585027" w:rsidRPr="00FB3968" w:rsidRDefault="00080B46" w:rsidP="00585027">
      <w:pPr>
        <w:widowControl/>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本</w:t>
      </w:r>
      <w:r w:rsidR="00585027" w:rsidRPr="00FB3968">
        <w:rPr>
          <w:rFonts w:ascii="ＭＳ 明朝" w:eastAsia="ＭＳ 明朝" w:hAnsi="ＭＳ 明朝" w:hint="eastAsia"/>
          <w:sz w:val="22"/>
        </w:rPr>
        <w:t>市といたしましては、これまで国の臨時交付金等を活用し、経済的に厳しい状況におかれている市民税の非課税世帯や均等割のみが課税されている世帯への給付金の支給、事業者への肥料・飼料</w:t>
      </w:r>
      <w:r w:rsidR="00D036BB">
        <w:rPr>
          <w:rFonts w:ascii="ＭＳ 明朝" w:eastAsia="ＭＳ 明朝" w:hAnsi="ＭＳ 明朝" w:hint="eastAsia"/>
          <w:sz w:val="22"/>
        </w:rPr>
        <w:t>や</w:t>
      </w:r>
      <w:r w:rsidR="00585027" w:rsidRPr="00FB3968">
        <w:rPr>
          <w:rFonts w:ascii="ＭＳ 明朝" w:eastAsia="ＭＳ 明朝" w:hAnsi="ＭＳ 明朝" w:hint="eastAsia"/>
          <w:sz w:val="22"/>
        </w:rPr>
        <w:t>燃料価格等の高騰分に対する支援などを実施するとともに、指定都市市長会、県市長会等と一体となり、国に対し地域経済</w:t>
      </w:r>
      <w:r w:rsidR="00D036BB">
        <w:rPr>
          <w:rFonts w:ascii="ＭＳ 明朝" w:eastAsia="ＭＳ 明朝" w:hAnsi="ＭＳ 明朝" w:hint="eastAsia"/>
          <w:sz w:val="22"/>
        </w:rPr>
        <w:t>や</w:t>
      </w:r>
      <w:r w:rsidR="00585027" w:rsidRPr="00FB3968">
        <w:rPr>
          <w:rFonts w:ascii="ＭＳ 明朝" w:eastAsia="ＭＳ 明朝" w:hAnsi="ＭＳ 明朝" w:hint="eastAsia"/>
          <w:sz w:val="22"/>
        </w:rPr>
        <w:t>住民生活への影響に応じた経済対策などを講じるよう提言してまいりました。</w:t>
      </w:r>
    </w:p>
    <w:p w14:paraId="70D0CF35" w14:textId="0DA4ECBC" w:rsidR="007867F9" w:rsidRPr="00FB3968" w:rsidRDefault="00585027" w:rsidP="00585027">
      <w:pPr>
        <w:widowControl/>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今後も、市民や事業者の皆様への支援につきましては、社会経済情勢や国・県の動向等を注視し、エネルギー価格の高騰等による影響の把握に努めながら、適時・的確な対応を図ってまいります。</w:t>
      </w:r>
    </w:p>
    <w:p w14:paraId="387B56AD" w14:textId="22187D1A" w:rsidR="0070152A" w:rsidRPr="00FB3968" w:rsidRDefault="006D13F2" w:rsidP="0070152A">
      <w:pPr>
        <w:widowControl/>
        <w:ind w:leftChars="100" w:left="210" w:firstLineChars="100" w:firstLine="220"/>
        <w:jc w:val="right"/>
        <w:rPr>
          <w:rFonts w:ascii="ＭＳ 明朝" w:eastAsia="ＭＳ 明朝" w:hAnsi="ＭＳ 明朝"/>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sz w:val="22"/>
        </w:rPr>
        <w:t>市長公室</w:t>
      </w:r>
      <w:r w:rsidR="00547C7E" w:rsidRPr="00FB3968">
        <w:rPr>
          <w:rFonts w:ascii="ＭＳ 明朝" w:eastAsia="ＭＳ 明朝" w:hAnsi="ＭＳ 明朝" w:hint="eastAsia"/>
          <w:sz w:val="22"/>
        </w:rPr>
        <w:t>）</w:t>
      </w:r>
    </w:p>
    <w:p w14:paraId="6EB8EEF4" w14:textId="77777777" w:rsidR="0070152A" w:rsidRPr="00FB3968" w:rsidRDefault="0070152A" w:rsidP="0070152A">
      <w:pPr>
        <w:widowControl/>
        <w:ind w:left="221" w:hangingChars="100" w:hanging="221"/>
        <w:jc w:val="left"/>
        <w:rPr>
          <w:rFonts w:ascii="ＭＳ ゴシック" w:eastAsia="ＭＳ ゴシック" w:hAnsi="ＭＳ ゴシック"/>
          <w:b/>
          <w:sz w:val="22"/>
          <w:highlight w:val="yellow"/>
        </w:rPr>
      </w:pPr>
    </w:p>
    <w:p w14:paraId="611B36C4" w14:textId="287FF238" w:rsidR="0070152A" w:rsidRPr="00FB3968" w:rsidRDefault="007867F9" w:rsidP="0070152A">
      <w:pPr>
        <w:autoSpaceDE w:val="0"/>
        <w:autoSpaceDN w:val="0"/>
        <w:adjustRightInd w:val="0"/>
        <w:ind w:left="221" w:hangingChars="100" w:hanging="221"/>
        <w:jc w:val="left"/>
        <w:rPr>
          <w:rFonts w:ascii="ＭＳ ゴシック" w:eastAsia="ＭＳ ゴシック" w:hAnsi="ＭＳ ゴシック" w:cs="BIZ UD譏取悃 Medium"/>
          <w:b/>
          <w:kern w:val="0"/>
          <w:sz w:val="22"/>
        </w:rPr>
      </w:pPr>
      <w:r w:rsidRPr="00FB3968">
        <w:rPr>
          <w:rFonts w:ascii="ＭＳ ゴシック" w:eastAsia="ＭＳ ゴシック" w:hAnsi="ＭＳ ゴシック" w:hint="eastAsia"/>
          <w:b/>
          <w:sz w:val="22"/>
        </w:rPr>
        <w:t xml:space="preserve">２　</w:t>
      </w:r>
      <w:r w:rsidR="0070152A" w:rsidRPr="00FB3968">
        <w:rPr>
          <w:rFonts w:ascii="ＭＳ ゴシック" w:eastAsia="ＭＳ ゴシック" w:hAnsi="ＭＳ ゴシック" w:cs="BIZ UD譏取悃 Medium" w:hint="eastAsia"/>
          <w:b/>
          <w:kern w:val="0"/>
          <w:sz w:val="22"/>
        </w:rPr>
        <w:t>政府の「ＧＸ実現に向けた基本方針」の実施</w:t>
      </w:r>
      <w:bookmarkStart w:id="1" w:name="_Hlk140237538"/>
      <w:r w:rsidR="0070152A" w:rsidRPr="00FB3968">
        <w:rPr>
          <w:rFonts w:ascii="ＭＳ ゴシック" w:eastAsia="ＭＳ ゴシック" w:hAnsi="ＭＳ ゴシック" w:cs="BIZ UD譏取悃 Medium" w:hint="eastAsia"/>
          <w:b/>
          <w:kern w:val="0"/>
          <w:sz w:val="22"/>
        </w:rPr>
        <w:t>をうけ、市として施策を実施するにあたっては、</w:t>
      </w:r>
      <w:bookmarkEnd w:id="1"/>
      <w:r w:rsidR="0070152A" w:rsidRPr="00FB3968">
        <w:rPr>
          <w:rFonts w:ascii="ＭＳ ゴシック" w:eastAsia="ＭＳ ゴシック" w:hAnsi="ＭＳ ゴシック" w:cs="BIZ UD譏取悃 Medium" w:hint="eastAsia"/>
          <w:b/>
          <w:kern w:val="0"/>
          <w:sz w:val="22"/>
        </w:rPr>
        <w:t>関係産業や労働組合を含む関係当事者との積極的な社会対話を基本にすすめること。あわせて、「公正な移行」の具体化にあたっては、「グリーンな雇用創出」「失業なき労働移動」など重層的なセーフティネットへの検討を行うこと。</w:t>
      </w:r>
    </w:p>
    <w:p w14:paraId="640E4998" w14:textId="77777777" w:rsidR="00C406F2" w:rsidRPr="00FB3968" w:rsidRDefault="00C406F2" w:rsidP="008E3670">
      <w:pPr>
        <w:widowControl/>
        <w:ind w:leftChars="100" w:left="210"/>
        <w:jc w:val="left"/>
        <w:rPr>
          <w:rFonts w:ascii="ＭＳ ゴシック" w:eastAsia="ＭＳ ゴシック" w:hAnsi="ＭＳ ゴシック"/>
          <w:b/>
          <w:sz w:val="22"/>
        </w:rPr>
      </w:pPr>
      <w:r w:rsidRPr="00FB3968">
        <w:rPr>
          <w:rFonts w:ascii="ＭＳ ゴシック" w:eastAsia="ＭＳ ゴシック" w:hAnsi="ＭＳ ゴシック" w:hint="eastAsia"/>
          <w:b/>
          <w:sz w:val="22"/>
        </w:rPr>
        <w:t>【回答】</w:t>
      </w:r>
    </w:p>
    <w:p w14:paraId="7B964969" w14:textId="212CB2A4" w:rsidR="001C5873" w:rsidRPr="00FB3968" w:rsidRDefault="001C5873" w:rsidP="008E3670">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8E3670">
        <w:rPr>
          <w:rFonts w:ascii="ＭＳ 明朝" w:eastAsia="ＭＳ 明朝" w:hAnsi="ＭＳ 明朝" w:hint="eastAsia"/>
          <w:sz w:val="22"/>
        </w:rPr>
        <w:t xml:space="preserve">　</w:t>
      </w:r>
      <w:r w:rsidRPr="00FB3968">
        <w:rPr>
          <w:rFonts w:ascii="ＭＳ 明朝" w:eastAsia="ＭＳ 明朝" w:hAnsi="ＭＳ 明朝" w:hint="eastAsia"/>
          <w:sz w:val="22"/>
        </w:rPr>
        <w:t>ＧＸ実現に向けた施策の実施に</w:t>
      </w:r>
      <w:r w:rsidR="00066738" w:rsidRPr="00FB3968">
        <w:rPr>
          <w:rFonts w:ascii="ＭＳ 明朝" w:eastAsia="ＭＳ 明朝" w:hAnsi="ＭＳ 明朝" w:hint="eastAsia"/>
          <w:sz w:val="22"/>
        </w:rPr>
        <w:t>当</w:t>
      </w:r>
      <w:r w:rsidRPr="00FB3968">
        <w:rPr>
          <w:rFonts w:ascii="ＭＳ 明朝" w:eastAsia="ＭＳ 明朝" w:hAnsi="ＭＳ 明朝" w:hint="eastAsia"/>
          <w:sz w:val="22"/>
        </w:rPr>
        <w:t>たっては、関係産業や労働組合を含む関係当事者等の理解や協力を得ながら進める必要があると認識しております。</w:t>
      </w:r>
    </w:p>
    <w:p w14:paraId="132A4B60" w14:textId="4F3C80C8" w:rsidR="00C406F2" w:rsidRPr="00FB3968" w:rsidRDefault="001C5873" w:rsidP="008E3670">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8E3670">
        <w:rPr>
          <w:rFonts w:ascii="ＭＳ 明朝" w:eastAsia="ＭＳ 明朝" w:hAnsi="ＭＳ 明朝" w:hint="eastAsia"/>
          <w:sz w:val="22"/>
        </w:rPr>
        <w:t xml:space="preserve">　</w:t>
      </w:r>
      <w:r w:rsidR="00214B64" w:rsidRPr="00FB3968">
        <w:rPr>
          <w:rFonts w:ascii="ＭＳ 明朝" w:eastAsia="ＭＳ 明朝" w:hAnsi="ＭＳ 明朝" w:hint="eastAsia"/>
          <w:sz w:val="22"/>
        </w:rPr>
        <w:t xml:space="preserve">　</w:t>
      </w:r>
      <w:r w:rsidRPr="00FB3968">
        <w:rPr>
          <w:rFonts w:ascii="ＭＳ 明朝" w:eastAsia="ＭＳ 明朝" w:hAnsi="ＭＳ 明朝" w:hint="eastAsia"/>
          <w:sz w:val="22"/>
        </w:rPr>
        <w:t>また、「公正な移行」については、産業構造が変化する中においても雇用創出や労働移動などにより雇用が維持できるよう、ハローワーク等の関係機関と連携を図りながら支援に努めてまいります。</w:t>
      </w:r>
    </w:p>
    <w:p w14:paraId="620FF960" w14:textId="6C8D216A" w:rsidR="0070152A" w:rsidRPr="00FB3968" w:rsidRDefault="006D13F2" w:rsidP="0070152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p w14:paraId="11A4B084" w14:textId="77777777" w:rsidR="0070152A" w:rsidRPr="00FB3968" w:rsidRDefault="0070152A" w:rsidP="0070152A">
      <w:pPr>
        <w:widowControl/>
        <w:ind w:left="221" w:hangingChars="100" w:hanging="221"/>
        <w:jc w:val="left"/>
        <w:rPr>
          <w:rFonts w:ascii="ＭＳ ゴシック" w:eastAsia="ＭＳ ゴシック" w:hAnsi="ＭＳ ゴシック"/>
          <w:b/>
          <w:sz w:val="22"/>
        </w:rPr>
      </w:pPr>
    </w:p>
    <w:p w14:paraId="76146608" w14:textId="176A240E" w:rsidR="0070152A" w:rsidRPr="00FB3968" w:rsidRDefault="0070152A" w:rsidP="0070152A">
      <w:pPr>
        <w:widowControl/>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hint="eastAsia"/>
          <w:b/>
          <w:sz w:val="22"/>
        </w:rPr>
        <w:t>３</w:t>
      </w:r>
      <w:r w:rsidR="007867F9"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ＡＩ、ＩоＴ、ＩＣＴなどの活用による社会的課題の解決や産業競争力の向上に向けて民間企業などにおける研究開発や設備投資がさらに求められることから、特に中小企業におけるＤＸ推進施策を強化すること。また、デジタル技術を活用して仕事をすすめるためのスキルやＩＴリテラシーの向上に向け、人材育成のための支援を充実させること。</w:t>
      </w:r>
    </w:p>
    <w:p w14:paraId="236BC851" w14:textId="77777777" w:rsidR="00FA5BF7" w:rsidRPr="00FB3968" w:rsidRDefault="00FA5BF7" w:rsidP="00697AEA">
      <w:pPr>
        <w:widowControl/>
        <w:ind w:leftChars="100" w:left="210"/>
        <w:jc w:val="left"/>
        <w:rPr>
          <w:rFonts w:ascii="ＭＳ ゴシック" w:eastAsia="ＭＳ ゴシック" w:hAnsi="ＭＳ ゴシック"/>
          <w:b/>
          <w:sz w:val="22"/>
        </w:rPr>
      </w:pPr>
      <w:r w:rsidRPr="00FB3968">
        <w:rPr>
          <w:rFonts w:ascii="ＭＳ ゴシック" w:eastAsia="ＭＳ ゴシック" w:hAnsi="ＭＳ ゴシック" w:hint="eastAsia"/>
          <w:b/>
          <w:sz w:val="22"/>
        </w:rPr>
        <w:t>【回答】</w:t>
      </w:r>
    </w:p>
    <w:p w14:paraId="3DD2F25B" w14:textId="76F173A4" w:rsidR="00A00ACA" w:rsidRPr="00FB3968" w:rsidRDefault="00A00ACA" w:rsidP="00697AEA">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697AEA">
        <w:rPr>
          <w:rFonts w:ascii="ＭＳ 明朝" w:eastAsia="ＭＳ 明朝" w:hAnsi="ＭＳ 明朝" w:hint="eastAsia"/>
          <w:sz w:val="22"/>
        </w:rPr>
        <w:t xml:space="preserve">　</w:t>
      </w:r>
      <w:r w:rsidRPr="00FB3968">
        <w:rPr>
          <w:rFonts w:ascii="ＭＳ 明朝" w:eastAsia="ＭＳ 明朝" w:hAnsi="ＭＳ 明朝" w:hint="eastAsia"/>
          <w:sz w:val="22"/>
        </w:rPr>
        <w:t xml:space="preserve">　中小企業のＤＸ化推進に向けた支援につきましては、令和３年度から４年度まで国の地方創生臨時交付金を活用し、コロナ禍において、ロボットやＡＩ、ＩｏＴ等を活用した設</w:t>
      </w:r>
      <w:r w:rsidRPr="00FB3968">
        <w:rPr>
          <w:rFonts w:ascii="ＭＳ 明朝" w:eastAsia="ＭＳ 明朝" w:hAnsi="ＭＳ 明朝" w:hint="eastAsia"/>
          <w:sz w:val="22"/>
        </w:rPr>
        <w:lastRenderedPageBreak/>
        <w:t>備投資・システム構築に係る経費の一部を補助する制度を時限的に実施し、今後も、ＩＴ関連を含めた研究開発支援を行う「中小企業研究開発補助金」の交付などを実施してまいります。</w:t>
      </w:r>
    </w:p>
    <w:p w14:paraId="78F09D18" w14:textId="5663835A" w:rsidR="00FA5BF7" w:rsidRPr="00FB3968" w:rsidRDefault="00A00ACA" w:rsidP="00697AEA">
      <w:pPr>
        <w:widowControl/>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また、ＤＸ化の必要性や本質、取組事例などを紹介する「ＤＸ化推進フォーラム」のほか、中小企業のための勉強会の開催など、中小企業のＤＸ化やデジタル人材の育成に向けた支援に取</w:t>
      </w:r>
      <w:r w:rsidR="00382295" w:rsidRPr="00FB3968">
        <w:rPr>
          <w:rFonts w:ascii="ＭＳ 明朝" w:eastAsia="ＭＳ 明朝" w:hAnsi="ＭＳ 明朝" w:hint="eastAsia"/>
          <w:sz w:val="22"/>
        </w:rPr>
        <w:t>り</w:t>
      </w:r>
      <w:r w:rsidRPr="00FB3968">
        <w:rPr>
          <w:rFonts w:ascii="ＭＳ 明朝" w:eastAsia="ＭＳ 明朝" w:hAnsi="ＭＳ 明朝" w:hint="eastAsia"/>
          <w:sz w:val="22"/>
        </w:rPr>
        <w:t>組んでおります。</w:t>
      </w:r>
    </w:p>
    <w:p w14:paraId="68715443" w14:textId="76F92610" w:rsidR="0070152A" w:rsidRPr="00FB3968" w:rsidRDefault="006D13F2" w:rsidP="0070152A">
      <w:pPr>
        <w:widowControl/>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p w14:paraId="49C200FB"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p>
    <w:p w14:paraId="32AC899B"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【雇用・労働政策】</w:t>
      </w:r>
    </w:p>
    <w:p w14:paraId="6CEAF3A5" w14:textId="5D9ED71F" w:rsidR="0048271D" w:rsidRPr="00FB3968" w:rsidRDefault="0070152A" w:rsidP="0070152A">
      <w:pPr>
        <w:autoSpaceDE w:val="0"/>
        <w:autoSpaceDN w:val="0"/>
        <w:adjustRightInd w:val="0"/>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cs="BIZ UD譏取悃 Medium" w:hint="eastAsia"/>
          <w:b/>
          <w:kern w:val="0"/>
          <w:sz w:val="22"/>
        </w:rPr>
        <w:t>４</w:t>
      </w:r>
      <w:bookmarkStart w:id="2" w:name="_Hlk138681744"/>
      <w:r w:rsidR="007867F9" w:rsidRPr="00FB3968">
        <w:rPr>
          <w:rFonts w:ascii="ＭＳ ゴシック" w:eastAsia="ＭＳ ゴシック" w:hAnsi="ＭＳ ゴシック" w:hint="eastAsia"/>
          <w:b/>
          <w:sz w:val="22"/>
        </w:rPr>
        <w:t xml:space="preserve">　</w:t>
      </w:r>
      <w:r w:rsidR="0030383F">
        <w:rPr>
          <w:rFonts w:ascii="ＭＳ ゴシック" w:eastAsia="ＭＳ ゴシック" w:hAnsi="ＭＳ ゴシック" w:hint="eastAsia"/>
          <w:b/>
          <w:sz w:val="22"/>
        </w:rPr>
        <w:t>2024</w:t>
      </w:r>
      <w:r w:rsidRPr="00FB3968">
        <w:rPr>
          <w:rFonts w:ascii="ＭＳ ゴシック" w:eastAsia="ＭＳ ゴシック" w:hAnsi="ＭＳ ゴシック" w:hint="eastAsia"/>
          <w:b/>
          <w:sz w:val="22"/>
        </w:rPr>
        <w:t>年４月からの障がい者雇用率の段階的引き上げに伴い、市は率先して障がい者の雇用を拡大し、法定雇用率以上を目標として取り組むこと。</w:t>
      </w:r>
      <w:bookmarkEnd w:id="2"/>
      <w:r w:rsidRPr="00FB3968">
        <w:rPr>
          <w:rFonts w:ascii="ＭＳ ゴシック" w:eastAsia="ＭＳ ゴシック" w:hAnsi="ＭＳ ゴシック" w:hint="eastAsia"/>
          <w:b/>
          <w:sz w:val="22"/>
        </w:rPr>
        <w:t xml:space="preserve">あわせて障がい者及び企業を支援する障がい者就業・生活支援センターなど関係機関の機能強化を支援し、障がいの有無、種類及び程度に関わらず、差別されることなく働ける社会の実現に向けた取り組みをすすめること。　　</w:t>
      </w:r>
    </w:p>
    <w:p w14:paraId="47ED9253" w14:textId="584C9B45" w:rsidR="0048271D" w:rsidRPr="00FB3968" w:rsidRDefault="0048271D" w:rsidP="00697AEA">
      <w:pPr>
        <w:widowControl/>
        <w:ind w:leftChars="100" w:left="210"/>
        <w:jc w:val="left"/>
        <w:rPr>
          <w:rFonts w:ascii="ＭＳ ゴシック" w:eastAsia="ＭＳ ゴシック" w:hAnsi="ＭＳ ゴシック"/>
          <w:b/>
          <w:sz w:val="22"/>
        </w:rPr>
      </w:pPr>
      <w:r w:rsidRPr="00FB3968">
        <w:rPr>
          <w:rFonts w:ascii="ＭＳ ゴシック" w:eastAsia="ＭＳ ゴシック" w:hAnsi="ＭＳ ゴシック" w:hint="eastAsia"/>
          <w:b/>
          <w:sz w:val="22"/>
        </w:rPr>
        <w:t>【回答】</w:t>
      </w:r>
    </w:p>
    <w:p w14:paraId="7BF451CC" w14:textId="1C8433D5" w:rsidR="00226F8A" w:rsidRPr="00FB3968" w:rsidRDefault="00226F8A" w:rsidP="00697AEA">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697AEA">
        <w:rPr>
          <w:rFonts w:ascii="ＭＳ 明朝" w:eastAsia="ＭＳ 明朝" w:hAnsi="ＭＳ 明朝" w:hint="eastAsia"/>
          <w:sz w:val="22"/>
        </w:rPr>
        <w:t xml:space="preserve">　</w:t>
      </w:r>
      <w:r w:rsidRPr="00FB3968">
        <w:rPr>
          <w:rFonts w:ascii="ＭＳ 明朝" w:eastAsia="ＭＳ 明朝" w:hAnsi="ＭＳ 明朝" w:hint="eastAsia"/>
          <w:sz w:val="22"/>
        </w:rPr>
        <w:t xml:space="preserve">　</w:t>
      </w:r>
      <w:r w:rsidRPr="00FB3968">
        <w:rPr>
          <w:rFonts w:ascii="ＭＳ 明朝" w:eastAsia="ＭＳ 明朝" w:hAnsi="ＭＳ 明朝"/>
          <w:sz w:val="22"/>
        </w:rPr>
        <w:t>障害者雇用率の拡大につきましては、</w:t>
      </w:r>
      <w:r w:rsidR="00DC1F7A" w:rsidRPr="00FB3968">
        <w:rPr>
          <w:rFonts w:ascii="ＭＳ 明朝" w:eastAsia="ＭＳ 明朝" w:hAnsi="ＭＳ 明朝" w:hint="eastAsia"/>
          <w:sz w:val="22"/>
        </w:rPr>
        <w:t>本</w:t>
      </w:r>
      <w:r w:rsidRPr="00FB3968">
        <w:rPr>
          <w:rFonts w:ascii="ＭＳ 明朝" w:eastAsia="ＭＳ 明朝" w:hAnsi="ＭＳ 明朝"/>
          <w:sz w:val="22"/>
        </w:rPr>
        <w:t>市は率先して法定雇用率以上の達成に取り組んでいく必要</w:t>
      </w:r>
      <w:r w:rsidRPr="00FB3968">
        <w:rPr>
          <w:rFonts w:ascii="ＭＳ 明朝" w:eastAsia="ＭＳ 明朝" w:hAnsi="ＭＳ 明朝" w:hint="eastAsia"/>
          <w:sz w:val="22"/>
        </w:rPr>
        <w:t>があることから、「障害者活躍推進計画」に基づき、障害者を対象とする採用試験受験資格の緩和、障害者職業生活相談員による相談の実施等に取り組んでいます。</w:t>
      </w:r>
    </w:p>
    <w:p w14:paraId="0DED9E54" w14:textId="5FE53724" w:rsidR="0048271D" w:rsidRPr="00FB3968" w:rsidRDefault="00226F8A" w:rsidP="00697AEA">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A269C0" w:rsidRPr="00FB3968">
        <w:rPr>
          <w:rFonts w:ascii="ＭＳ 明朝" w:eastAsia="ＭＳ 明朝" w:hAnsi="ＭＳ 明朝" w:hint="eastAsia"/>
          <w:sz w:val="22"/>
        </w:rPr>
        <w:t xml:space="preserve">　</w:t>
      </w:r>
      <w:r w:rsidR="00697AEA">
        <w:rPr>
          <w:rFonts w:ascii="ＭＳ 明朝" w:eastAsia="ＭＳ 明朝" w:hAnsi="ＭＳ 明朝" w:hint="eastAsia"/>
          <w:sz w:val="22"/>
        </w:rPr>
        <w:t xml:space="preserve">　</w:t>
      </w:r>
      <w:r w:rsidRPr="00FB3968">
        <w:rPr>
          <w:rFonts w:ascii="ＭＳ 明朝" w:eastAsia="ＭＳ 明朝" w:hAnsi="ＭＳ 明朝" w:hint="eastAsia"/>
          <w:sz w:val="22"/>
        </w:rPr>
        <w:t>今後、法定雇用率の段階的引き上げが予定されておりますが、引き続き</w:t>
      </w:r>
      <w:r w:rsidR="008E076D" w:rsidRPr="00FB3968">
        <w:rPr>
          <w:rFonts w:ascii="ＭＳ 明朝" w:eastAsia="ＭＳ 明朝" w:hAnsi="ＭＳ 明朝" w:hint="eastAsia"/>
          <w:sz w:val="22"/>
        </w:rPr>
        <w:t>、</w:t>
      </w:r>
      <w:r w:rsidRPr="00FB3968">
        <w:rPr>
          <w:rFonts w:ascii="ＭＳ 明朝" w:eastAsia="ＭＳ 明朝" w:hAnsi="ＭＳ 明朝" w:hint="eastAsia"/>
          <w:sz w:val="22"/>
        </w:rPr>
        <w:t>積極的な採用を行うとともに、働きやすい職場環境の整備などに努めてまいります。</w:t>
      </w:r>
    </w:p>
    <w:p w14:paraId="285B1280" w14:textId="4BA8B68E" w:rsidR="00136D43" w:rsidRPr="00FB3968" w:rsidRDefault="003D70D8" w:rsidP="00697AEA">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w:t>
      </w:r>
      <w:r w:rsidR="00697AEA">
        <w:rPr>
          <w:rFonts w:ascii="ＭＳ 明朝" w:eastAsia="ＭＳ 明朝" w:hAnsi="ＭＳ 明朝" w:hint="eastAsia"/>
          <w:sz w:val="22"/>
        </w:rPr>
        <w:t xml:space="preserve">　</w:t>
      </w:r>
      <w:r w:rsidRPr="00FB3968">
        <w:rPr>
          <w:rFonts w:ascii="ＭＳ 明朝" w:eastAsia="ＭＳ 明朝" w:hAnsi="ＭＳ 明朝" w:hint="eastAsia"/>
          <w:sz w:val="22"/>
        </w:rPr>
        <w:t xml:space="preserve">　</w:t>
      </w:r>
      <w:r w:rsidR="00855622" w:rsidRPr="00FB3968">
        <w:rPr>
          <w:rFonts w:ascii="ＭＳ 明朝" w:eastAsia="ＭＳ 明朝" w:hAnsi="ＭＳ 明朝" w:hint="eastAsia"/>
          <w:sz w:val="22"/>
        </w:rPr>
        <w:t>また、</w:t>
      </w:r>
      <w:r w:rsidRPr="00FB3968">
        <w:rPr>
          <w:rFonts w:ascii="ＭＳ 明朝" w:eastAsia="ＭＳ 明朝" w:hAnsi="ＭＳ 明朝" w:hint="eastAsia"/>
          <w:sz w:val="22"/>
        </w:rPr>
        <w:t>差別や偏見のない誰もが安心して働ける社会の実現のためには、何より、障害に関する理解を促進することが重要であることから、本市では、市内企業に対し、障害ごとの特性や合理的配慮を記載した事例集を配布するなど、様々な機会を捉えた理解啓発に取り組んでいます。</w:t>
      </w:r>
    </w:p>
    <w:p w14:paraId="7D935E5A" w14:textId="55B41E6B" w:rsidR="0070152A" w:rsidRPr="00FB3968" w:rsidRDefault="006D13F2" w:rsidP="008959C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sz w:val="22"/>
        </w:rPr>
        <w:t>総務局</w:t>
      </w:r>
      <w:r w:rsidR="0070152A" w:rsidRPr="00FB3968">
        <w:rPr>
          <w:rFonts w:ascii="ＭＳ 明朝" w:eastAsia="ＭＳ 明朝" w:hAnsi="ＭＳ 明朝" w:hint="eastAsia"/>
          <w:sz w:val="22"/>
        </w:rPr>
        <w:t>、</w:t>
      </w:r>
      <w:r w:rsidR="006F62AA" w:rsidRPr="00FB3968">
        <w:rPr>
          <w:rFonts w:ascii="ＭＳ 明朝" w:eastAsia="ＭＳ 明朝" w:hAnsi="ＭＳ 明朝" w:hint="eastAsia"/>
          <w:sz w:val="22"/>
        </w:rPr>
        <w:t>教育局</w:t>
      </w:r>
      <w:r w:rsidR="0059316D" w:rsidRPr="00FB3968">
        <w:rPr>
          <w:rFonts w:ascii="ＭＳ 明朝" w:eastAsia="ＭＳ 明朝" w:hAnsi="ＭＳ 明朝" w:hint="eastAsia"/>
          <w:sz w:val="22"/>
        </w:rPr>
        <w:t>、健康福祉局</w:t>
      </w:r>
      <w:r w:rsidR="00547C7E" w:rsidRPr="00FB3968">
        <w:rPr>
          <w:rFonts w:ascii="ＭＳ 明朝" w:eastAsia="ＭＳ 明朝" w:hAnsi="ＭＳ 明朝" w:hint="eastAsia"/>
          <w:sz w:val="22"/>
        </w:rPr>
        <w:t>）</w:t>
      </w:r>
    </w:p>
    <w:p w14:paraId="1997AE24" w14:textId="77777777" w:rsidR="0070152A" w:rsidRPr="00FB3968" w:rsidRDefault="0070152A" w:rsidP="0070152A">
      <w:pPr>
        <w:ind w:left="221" w:hangingChars="100" w:hanging="221"/>
        <w:jc w:val="left"/>
        <w:rPr>
          <w:rFonts w:ascii="ＭＳ ゴシック" w:eastAsia="ＭＳ ゴシック" w:hAnsi="ＭＳ ゴシック"/>
          <w:b/>
          <w:sz w:val="22"/>
        </w:rPr>
      </w:pPr>
    </w:p>
    <w:p w14:paraId="3B55F222" w14:textId="77777777" w:rsidR="00DB4BC4" w:rsidRPr="00FB3968" w:rsidRDefault="0070152A" w:rsidP="0070152A">
      <w:pPr>
        <w:ind w:left="221" w:hangingChars="100" w:hanging="221"/>
        <w:rPr>
          <w:rFonts w:ascii="ＭＳ ゴシック" w:eastAsia="ＭＳ ゴシック" w:hAnsi="ＭＳ ゴシック"/>
          <w:b/>
          <w:sz w:val="22"/>
        </w:rPr>
      </w:pPr>
      <w:r w:rsidRPr="00FB3968">
        <w:rPr>
          <w:rFonts w:ascii="ＭＳ ゴシック" w:eastAsia="ＭＳ ゴシック" w:hAnsi="ＭＳ ゴシック" w:hint="eastAsia"/>
          <w:b/>
          <w:sz w:val="22"/>
        </w:rPr>
        <w:t>５</w:t>
      </w:r>
      <w:r w:rsidR="007867F9"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男女がともに仕事と生活の調和を実現するためには、働き方を見直し、男性も含めた労働時間の短縮や、仕事と育児や介護等の両立支援に向けた環境整備が不可欠である。男性の積極的な育休取得と取得期間の延長を促進し、妊娠・出産や育児などを経ながら男女がともに就業継続できる環境の整備に向けて、男女雇用機会均等法や育児・介護休業法等の周知・徹底とともに、企業における両立支援制度等の充実、働き方の見直しを含めたワーク・ライフ・バランスの取り組みの促進・支援など、施策の拡充をはかること。</w:t>
      </w:r>
    </w:p>
    <w:p w14:paraId="6CA7EFD7" w14:textId="10EFBF04" w:rsidR="00DB4BC4" w:rsidRPr="00FB3968" w:rsidRDefault="00DB4BC4" w:rsidP="00DB4BC4">
      <w:pPr>
        <w:ind w:firstLineChars="100" w:firstLine="221"/>
        <w:rPr>
          <w:rFonts w:ascii="ＭＳ ゴシック" w:eastAsia="ＭＳ ゴシック" w:hAnsi="ＭＳ ゴシック"/>
          <w:b/>
          <w:sz w:val="22"/>
        </w:rPr>
      </w:pPr>
      <w:r w:rsidRPr="00FB3968">
        <w:rPr>
          <w:rFonts w:ascii="ＭＳ ゴシック" w:eastAsia="ＭＳ ゴシック" w:hAnsi="ＭＳ ゴシック" w:hint="eastAsia"/>
          <w:b/>
          <w:sz w:val="22"/>
        </w:rPr>
        <w:t>【回答】</w:t>
      </w:r>
      <w:r w:rsidR="0070152A" w:rsidRPr="00FB3968">
        <w:rPr>
          <w:rFonts w:ascii="ＭＳ ゴシック" w:eastAsia="ＭＳ ゴシック" w:hAnsi="ＭＳ ゴシック" w:hint="eastAsia"/>
          <w:b/>
          <w:sz w:val="22"/>
        </w:rPr>
        <w:t xml:space="preserve">　　</w:t>
      </w:r>
    </w:p>
    <w:p w14:paraId="39AA27C0" w14:textId="31E82553" w:rsidR="00975300" w:rsidRPr="00FB3968" w:rsidRDefault="00F42E75" w:rsidP="00975300">
      <w:pPr>
        <w:ind w:leftChars="100" w:left="431" w:hangingChars="100" w:hanging="221"/>
        <w:rPr>
          <w:rFonts w:ascii="ＭＳ 明朝" w:eastAsia="ＭＳ 明朝" w:hAnsi="ＭＳ 明朝"/>
          <w:sz w:val="22"/>
        </w:rPr>
      </w:pPr>
      <w:r w:rsidRPr="00FB3968">
        <w:rPr>
          <w:rFonts w:ascii="ＭＳ ゴシック" w:eastAsia="ＭＳ ゴシック" w:hAnsi="ＭＳ ゴシック" w:hint="eastAsia"/>
          <w:b/>
          <w:sz w:val="22"/>
        </w:rPr>
        <w:t xml:space="preserve">　</w:t>
      </w:r>
      <w:r w:rsidRPr="00FB3968">
        <w:rPr>
          <w:rFonts w:ascii="ＭＳ 明朝" w:eastAsia="ＭＳ 明朝" w:hAnsi="ＭＳ 明朝" w:hint="eastAsia"/>
          <w:sz w:val="22"/>
        </w:rPr>
        <w:t xml:space="preserve">　</w:t>
      </w:r>
      <w:r w:rsidR="00975300" w:rsidRPr="00FB3968">
        <w:rPr>
          <w:rFonts w:ascii="ＭＳ 明朝" w:eastAsia="ＭＳ 明朝" w:hAnsi="ＭＳ 明朝" w:hint="eastAsia"/>
          <w:sz w:val="22"/>
        </w:rPr>
        <w:t>働きながら安心して育児や介護ができる地域社会を目指し、仕事と家庭との両立支援を積極的に行う企業を表彰する「仕事と家庭両立支援推進企業表彰」や表彰企業の取組について紹介するリーフレットを作成・配布するなど周知啓発に努めるとともに、</w:t>
      </w:r>
      <w:r w:rsidR="00A6246B" w:rsidRPr="00FB3968">
        <w:rPr>
          <w:rFonts w:ascii="ＭＳ 明朝" w:eastAsia="ＭＳ 明朝" w:hAnsi="ＭＳ 明朝" w:hint="eastAsia"/>
          <w:sz w:val="22"/>
        </w:rPr>
        <w:t>本</w:t>
      </w:r>
      <w:r w:rsidR="00975300" w:rsidRPr="00FB3968">
        <w:rPr>
          <w:rFonts w:ascii="ＭＳ 明朝" w:eastAsia="ＭＳ 明朝" w:hAnsi="ＭＳ 明朝" w:hint="eastAsia"/>
          <w:sz w:val="22"/>
        </w:rPr>
        <w:t>年度からの新規事業として、子育てを行う従業員が働きやすい環境の整備に取り組む事業主に対する補助を行うなど、ワーク・ライフ・バランスの促進に向けた取組の充実に努めております。</w:t>
      </w:r>
    </w:p>
    <w:p w14:paraId="6B004FE6" w14:textId="4FB00660" w:rsidR="0070152A" w:rsidRPr="00FB3968" w:rsidRDefault="00975300" w:rsidP="003909F5">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lastRenderedPageBreak/>
        <w:t>また、女性の活躍応援事業として、子育て世代のライフステージに応じたセミナー</w:t>
      </w:r>
      <w:r w:rsidR="00C63F2A" w:rsidRPr="00FB3968">
        <w:rPr>
          <w:rFonts w:ascii="ＭＳ 明朝" w:eastAsia="ＭＳ 明朝" w:hAnsi="ＭＳ 明朝" w:hint="eastAsia"/>
          <w:sz w:val="22"/>
        </w:rPr>
        <w:t>、</w:t>
      </w:r>
      <w:r w:rsidRPr="00FB3968">
        <w:rPr>
          <w:rFonts w:ascii="ＭＳ 明朝" w:eastAsia="ＭＳ 明朝" w:hAnsi="ＭＳ 明朝" w:hint="eastAsia"/>
          <w:sz w:val="22"/>
        </w:rPr>
        <w:t>育児や介護と仕事を両立しながら働き続けるための支援制度などを学ぶ講座</w:t>
      </w:r>
      <w:r w:rsidR="00C63F2A" w:rsidRPr="00FB3968">
        <w:rPr>
          <w:rFonts w:ascii="ＭＳ 明朝" w:eastAsia="ＭＳ 明朝" w:hAnsi="ＭＳ 明朝" w:hint="eastAsia"/>
          <w:sz w:val="22"/>
        </w:rPr>
        <w:t>や</w:t>
      </w:r>
      <w:r w:rsidR="00F42E75" w:rsidRPr="00FB3968">
        <w:rPr>
          <w:rFonts w:ascii="ＭＳ 明朝" w:eastAsia="ＭＳ 明朝" w:hAnsi="ＭＳ 明朝" w:hint="eastAsia"/>
          <w:sz w:val="22"/>
        </w:rPr>
        <w:t>ワーク・ライフ・バランスの重要性に関する啓発講座</w:t>
      </w:r>
      <w:r w:rsidR="00C63F2A" w:rsidRPr="00FB3968">
        <w:rPr>
          <w:rFonts w:ascii="ＭＳ 明朝" w:eastAsia="ＭＳ 明朝" w:hAnsi="ＭＳ 明朝" w:hint="eastAsia"/>
          <w:sz w:val="22"/>
        </w:rPr>
        <w:t>など</w:t>
      </w:r>
      <w:r w:rsidR="00F42E75" w:rsidRPr="00FB3968">
        <w:rPr>
          <w:rFonts w:ascii="ＭＳ 明朝" w:eastAsia="ＭＳ 明朝" w:hAnsi="ＭＳ 明朝" w:hint="eastAsia"/>
          <w:sz w:val="22"/>
        </w:rPr>
        <w:t>も</w:t>
      </w:r>
      <w:r w:rsidR="00C63F2A" w:rsidRPr="00FB3968">
        <w:rPr>
          <w:rFonts w:ascii="ＭＳ 明朝" w:eastAsia="ＭＳ 明朝" w:hAnsi="ＭＳ 明朝" w:hint="eastAsia"/>
          <w:sz w:val="22"/>
        </w:rPr>
        <w:t>開催</w:t>
      </w:r>
      <w:r w:rsidR="00F42E75" w:rsidRPr="00FB3968">
        <w:rPr>
          <w:rFonts w:ascii="ＭＳ 明朝" w:eastAsia="ＭＳ 明朝" w:hAnsi="ＭＳ 明朝" w:hint="eastAsia"/>
          <w:sz w:val="22"/>
        </w:rPr>
        <w:t>しており、引き続き、関係機関と連携しながら、ワーク・ライフ・バランスの実現に資する様々な講座等を開催してまいります。</w:t>
      </w:r>
      <w:r w:rsidR="0070152A" w:rsidRPr="00FB3968">
        <w:rPr>
          <w:rFonts w:ascii="ＭＳ 明朝" w:eastAsia="ＭＳ 明朝" w:hAnsi="ＭＳ 明朝" w:hint="eastAsia"/>
          <w:sz w:val="22"/>
        </w:rPr>
        <w:t xml:space="preserve">　　　　　　　　　　　　　　　　　　　　　　</w:t>
      </w:r>
    </w:p>
    <w:p w14:paraId="35F68266" w14:textId="791BBEC1" w:rsidR="0070152A" w:rsidRPr="00FB3968" w:rsidRDefault="006D13F2" w:rsidP="0070152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BB1A96" w:rsidRPr="00FB3968">
        <w:rPr>
          <w:rFonts w:ascii="ＭＳ 明朝" w:eastAsia="ＭＳ 明朝" w:hAnsi="ＭＳ 明朝" w:hint="eastAsia"/>
          <w:sz w:val="22"/>
        </w:rPr>
        <w:t>環境経済局</w:t>
      </w:r>
      <w:r w:rsidR="00BB1A96">
        <w:rPr>
          <w:rFonts w:ascii="ＭＳ 明朝" w:eastAsia="ＭＳ 明朝" w:hAnsi="ＭＳ 明朝" w:hint="eastAsia"/>
          <w:sz w:val="22"/>
        </w:rPr>
        <w:t>、</w:t>
      </w:r>
      <w:r w:rsidR="00AA3E33" w:rsidRPr="00FB3968">
        <w:rPr>
          <w:rFonts w:ascii="ＭＳ 明朝" w:eastAsia="ＭＳ 明朝" w:hAnsi="ＭＳ 明朝" w:hint="eastAsia"/>
          <w:sz w:val="22"/>
        </w:rPr>
        <w:t>市民局</w:t>
      </w:r>
      <w:r w:rsidR="00547C7E" w:rsidRPr="00FB3968">
        <w:rPr>
          <w:rFonts w:ascii="ＭＳ 明朝" w:eastAsia="ＭＳ 明朝" w:hAnsi="ＭＳ 明朝" w:hint="eastAsia"/>
          <w:sz w:val="22"/>
        </w:rPr>
        <w:t>）</w:t>
      </w:r>
    </w:p>
    <w:p w14:paraId="4CF55806" w14:textId="77777777" w:rsidR="0070152A" w:rsidRPr="00FB3968" w:rsidRDefault="0070152A" w:rsidP="0070152A">
      <w:pPr>
        <w:ind w:left="221" w:hangingChars="100" w:hanging="221"/>
        <w:rPr>
          <w:rFonts w:ascii="ＭＳ ゴシック" w:eastAsia="ＭＳ ゴシック" w:hAnsi="ＭＳ ゴシック"/>
          <w:b/>
          <w:sz w:val="22"/>
        </w:rPr>
      </w:pPr>
    </w:p>
    <w:p w14:paraId="74479A9C" w14:textId="77777777" w:rsidR="00DB4BC4" w:rsidRPr="00FB3968" w:rsidRDefault="0070152A" w:rsidP="0070152A">
      <w:pPr>
        <w:ind w:left="221" w:hangingChars="100" w:hanging="221"/>
        <w:rPr>
          <w:rFonts w:ascii="ＭＳ ゴシック" w:eastAsia="ＭＳ ゴシック" w:hAnsi="ＭＳ ゴシック"/>
          <w:b/>
          <w:kern w:val="0"/>
          <w:sz w:val="22"/>
        </w:rPr>
      </w:pPr>
      <w:r w:rsidRPr="00FB3968">
        <w:rPr>
          <w:rFonts w:ascii="ＭＳ ゴシック" w:eastAsia="ＭＳ ゴシック" w:hAnsi="ＭＳ ゴシック" w:hint="eastAsia"/>
          <w:b/>
          <w:sz w:val="22"/>
        </w:rPr>
        <w:t>６</w:t>
      </w:r>
      <w:r w:rsidR="007867F9"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kern w:val="0"/>
          <w:sz w:val="22"/>
        </w:rPr>
        <w:t>セクシュアル・ハラスメント、マタニティ・ハラスメント、パワー・ハラスメントなどあらゆるハラスメントの根絶に向けて、職場・地域における対策の充実をはかること。あわせてあらゆる職種・職域におけるハラスメントについて当事者が安心して相談ができる環境を整備するとともに、職場環境の改善と人材の育成を計画的に行うよう指導を徹底すること。</w:t>
      </w:r>
    </w:p>
    <w:p w14:paraId="3009AAC8" w14:textId="75AA8119" w:rsidR="0070152A" w:rsidRPr="00FB3968" w:rsidRDefault="00DB4BC4" w:rsidP="00DB4BC4">
      <w:pPr>
        <w:ind w:leftChars="100" w:left="210"/>
        <w:rPr>
          <w:rFonts w:ascii="ＭＳ ゴシック" w:eastAsia="ＭＳ ゴシック" w:hAnsi="ＭＳ ゴシック"/>
          <w:b/>
          <w:kern w:val="0"/>
          <w:sz w:val="22"/>
        </w:rPr>
      </w:pPr>
      <w:r w:rsidRPr="00FB3968">
        <w:rPr>
          <w:rFonts w:ascii="ＭＳ ゴシック" w:eastAsia="ＭＳ ゴシック" w:hAnsi="ＭＳ ゴシック" w:hint="eastAsia"/>
          <w:b/>
          <w:kern w:val="0"/>
          <w:sz w:val="22"/>
        </w:rPr>
        <w:t>【回答】</w:t>
      </w:r>
    </w:p>
    <w:p w14:paraId="608F5C0D" w14:textId="77777777" w:rsidR="006349D0" w:rsidRPr="00FB3968" w:rsidRDefault="005348ED" w:rsidP="006349D0">
      <w:pPr>
        <w:ind w:leftChars="100" w:left="430" w:hangingChars="100" w:hanging="220"/>
        <w:rPr>
          <w:rFonts w:ascii="ＭＳ 明朝" w:eastAsia="ＭＳ 明朝" w:hAnsi="ＭＳ 明朝"/>
          <w:kern w:val="0"/>
          <w:sz w:val="22"/>
        </w:rPr>
      </w:pPr>
      <w:r w:rsidRPr="00FB3968">
        <w:rPr>
          <w:rFonts w:ascii="ＭＳ 明朝" w:eastAsia="ＭＳ 明朝" w:hAnsi="ＭＳ 明朝" w:hint="eastAsia"/>
          <w:kern w:val="0"/>
          <w:sz w:val="22"/>
        </w:rPr>
        <w:t xml:space="preserve">　</w:t>
      </w:r>
      <w:r w:rsidR="006349D0" w:rsidRPr="00FB3968">
        <w:rPr>
          <w:rFonts w:ascii="ＭＳ 明朝" w:eastAsia="ＭＳ 明朝" w:hAnsi="ＭＳ 明朝" w:hint="eastAsia"/>
          <w:kern w:val="0"/>
          <w:sz w:val="22"/>
        </w:rPr>
        <w:t xml:space="preserve">　ハラスメントの相談につきましては、中央区役所市民相談室において、かながわ労働センター県央支所の職員による労働相談を実施しているほか、国が実施するハラスメント悩み相談室を周知しております。また、パワーハラスメントにつきましては、令和４年４月から改正労働施策総合推進法が全面施行され、全ての企業においてパワハラ防止策が義務化となったことから、かながわ労働センター県央支所と連携し、企業の人事・労務担当者を対象に、パワハラ防止に向けた労務管理セミナーを実施しております。</w:t>
      </w:r>
    </w:p>
    <w:p w14:paraId="7DE996E4" w14:textId="76CB3629" w:rsidR="0070152A" w:rsidRPr="00FB3968" w:rsidRDefault="006349D0" w:rsidP="00D90717">
      <w:pPr>
        <w:ind w:leftChars="200" w:left="420" w:firstLineChars="100" w:firstLine="220"/>
        <w:rPr>
          <w:rFonts w:ascii="ＭＳ 明朝" w:eastAsia="ＭＳ 明朝" w:hAnsi="ＭＳ 明朝"/>
          <w:sz w:val="22"/>
        </w:rPr>
      </w:pPr>
      <w:r w:rsidRPr="00FB3968">
        <w:rPr>
          <w:rFonts w:ascii="ＭＳ 明朝" w:eastAsia="ＭＳ 明朝" w:hAnsi="ＭＳ 明朝" w:hint="eastAsia"/>
          <w:kern w:val="0"/>
          <w:sz w:val="22"/>
        </w:rPr>
        <w:t>ハラスメントの根絶に向けて、労働者が安心して働ける職場環境の充実が図られるよう、引き続き、関係機関と連携して取組を進めてまいります。</w:t>
      </w:r>
    </w:p>
    <w:p w14:paraId="054E99AD" w14:textId="02CA5520" w:rsidR="0070152A" w:rsidRPr="00FB3968" w:rsidRDefault="006D13F2" w:rsidP="0070152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bookmarkEnd w:id="0"/>
    <w:p w14:paraId="336A243E"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p>
    <w:p w14:paraId="09FD2050"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【福祉・社会保障政策】</w:t>
      </w:r>
    </w:p>
    <w:p w14:paraId="385AAFFE" w14:textId="03DA9111" w:rsidR="0070152A" w:rsidRPr="00FB3968" w:rsidRDefault="0070152A" w:rsidP="0070152A">
      <w:pPr>
        <w:widowControl/>
        <w:ind w:left="221" w:hangingChars="100" w:hanging="221"/>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７</w:t>
      </w:r>
      <w:bookmarkStart w:id="3" w:name="_Hlk138682484"/>
      <w:r w:rsidR="0084623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ＭＳ Ｐゴシック" w:hint="eastAsia"/>
          <w:b/>
          <w:kern w:val="0"/>
          <w:sz w:val="22"/>
        </w:rPr>
        <w:t>新型コロナウイルス感染症法上の位置づけが「５類」に移行された後も、</w:t>
      </w:r>
      <w:bookmarkStart w:id="4" w:name="_Hlk138682446"/>
      <w:bookmarkEnd w:id="3"/>
      <w:r w:rsidRPr="00FB3968">
        <w:rPr>
          <w:rFonts w:ascii="ＭＳ ゴシック" w:eastAsia="ＭＳ ゴシック" w:hAnsi="ＭＳ ゴシック" w:cs="ＭＳ Ｐゴシック" w:hint="eastAsia"/>
          <w:b/>
          <w:kern w:val="0"/>
          <w:sz w:val="22"/>
        </w:rPr>
        <w:t>医療機関への影響は甚大であることから、引き続き医療提供体制の整備に向け、公立病院をはじめとする医療機関の</w:t>
      </w:r>
      <w:r w:rsidRPr="00FB3968">
        <w:rPr>
          <w:rFonts w:ascii="ＭＳ ゴシック" w:eastAsia="ＭＳ ゴシック" w:hAnsi="ＭＳ ゴシック" w:hint="eastAsia"/>
          <w:b/>
          <w:sz w:val="22"/>
        </w:rPr>
        <w:t>体制強化</w:t>
      </w:r>
      <w:r w:rsidRPr="00FB3968">
        <w:rPr>
          <w:rFonts w:ascii="ＭＳ ゴシック" w:eastAsia="ＭＳ ゴシック" w:hAnsi="ＭＳ ゴシック" w:cs="ＭＳ Ｐゴシック" w:hint="eastAsia"/>
          <w:b/>
          <w:kern w:val="0"/>
          <w:sz w:val="22"/>
        </w:rPr>
        <w:t>をはかるとともに、過重労働の解消やメンタルヘルス対策などの労働安全衛生対策を強化すること。</w:t>
      </w:r>
    </w:p>
    <w:p w14:paraId="72FBDEB6" w14:textId="3DE5AD2E" w:rsidR="00935D57" w:rsidRPr="00FB3968" w:rsidRDefault="00935D57" w:rsidP="00935D57">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770F0C8D" w14:textId="1606FD99" w:rsidR="0009310F" w:rsidRPr="00FB3968" w:rsidRDefault="0009310F" w:rsidP="0009310F">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新型コロナウイルス感染症の医療提供体制につきましては、外来及び入院医療において一部の医療機関に集中していた負担を、５類移行の趣旨に添い、幅広い医療機関による通常の対応へと段階的に移行を進めており、より多くの医療機関で対応いただけるように協力を呼び掛けております。</w:t>
      </w:r>
    </w:p>
    <w:p w14:paraId="032BB23B" w14:textId="46A291FC" w:rsidR="00935D57" w:rsidRPr="00FB3968" w:rsidRDefault="0009310F" w:rsidP="0003724C">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医療従事者の労働安全衛生対策につきましては、市内病院の立入検査の際に、医療従事者の健康診断の実施状況やストレスチェックの体制を確認しており、引き続き</w:t>
      </w:r>
      <w:r w:rsidR="00080B46" w:rsidRPr="00FB3968">
        <w:rPr>
          <w:rFonts w:ascii="ＭＳ 明朝" w:eastAsia="ＭＳ 明朝" w:hAnsi="ＭＳ 明朝" w:cs="ＭＳ Ｐゴシック" w:hint="eastAsia"/>
          <w:kern w:val="0"/>
          <w:sz w:val="22"/>
        </w:rPr>
        <w:t>、</w:t>
      </w:r>
      <w:r w:rsidRPr="00FB3968">
        <w:rPr>
          <w:rFonts w:ascii="ＭＳ 明朝" w:eastAsia="ＭＳ 明朝" w:hAnsi="ＭＳ 明朝" w:cs="ＭＳ Ｐゴシック" w:hint="eastAsia"/>
          <w:kern w:val="0"/>
          <w:sz w:val="22"/>
        </w:rPr>
        <w:t>病院が行う医療従事者の健康管理の体制の確認について努めてまいります。</w:t>
      </w:r>
      <w:bookmarkEnd w:id="4"/>
    </w:p>
    <w:p w14:paraId="4C2EB02D" w14:textId="18BB14C0" w:rsidR="0070152A" w:rsidRPr="00FB3968" w:rsidRDefault="006D13F2" w:rsidP="0070152A">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sz w:val="22"/>
        </w:rPr>
        <w:t>健康福祉局</w:t>
      </w:r>
      <w:r w:rsidR="00547C7E" w:rsidRPr="00FB3968">
        <w:rPr>
          <w:rFonts w:ascii="ＭＳ 明朝" w:eastAsia="ＭＳ 明朝" w:hAnsi="ＭＳ 明朝" w:hint="eastAsia"/>
          <w:sz w:val="22"/>
        </w:rPr>
        <w:t>）</w:t>
      </w:r>
    </w:p>
    <w:p w14:paraId="736C10C1" w14:textId="77777777" w:rsidR="005274C8" w:rsidRPr="00FB3968" w:rsidRDefault="005274C8" w:rsidP="005274C8">
      <w:pPr>
        <w:overflowPunct w:val="0"/>
        <w:jc w:val="left"/>
        <w:textAlignment w:val="baseline"/>
        <w:rPr>
          <w:rFonts w:ascii="ＭＳ ゴシック" w:eastAsia="ＭＳ ゴシック" w:hAnsi="ＭＳ ゴシック" w:cs="ＭＳ ゴシック"/>
          <w:b/>
          <w:bCs/>
          <w:kern w:val="0"/>
          <w:sz w:val="22"/>
        </w:rPr>
      </w:pPr>
    </w:p>
    <w:p w14:paraId="44F2ABB8" w14:textId="62E76C17" w:rsidR="0070152A" w:rsidRPr="00FB3968" w:rsidRDefault="005274C8" w:rsidP="005274C8">
      <w:pPr>
        <w:overflowPunct w:val="0"/>
        <w:ind w:left="221" w:hangingChars="100" w:hanging="221"/>
        <w:jc w:val="left"/>
        <w:textAlignment w:val="baseline"/>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８</w:t>
      </w:r>
      <w:r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ＭＳ Ｐゴシック" w:hint="eastAsia"/>
          <w:b/>
          <w:kern w:val="0"/>
          <w:sz w:val="22"/>
        </w:rPr>
        <w:t>放課後児童クラブについて、希望するすべての児童が入所できるように拡充をはかるとともに、運営時間の拡大等、ニーズに応じた良質なサービスの拡充を推進すること。あわせ</w:t>
      </w:r>
      <w:r w:rsidR="0070152A" w:rsidRPr="00FB3968">
        <w:rPr>
          <w:rFonts w:ascii="ＭＳ ゴシック" w:eastAsia="ＭＳ ゴシック" w:hAnsi="ＭＳ ゴシック" w:cs="ＭＳ Ｐゴシック" w:hint="eastAsia"/>
          <w:b/>
          <w:kern w:val="0"/>
          <w:sz w:val="22"/>
        </w:rPr>
        <w:lastRenderedPageBreak/>
        <w:t>て、安全性の確保に向け、有資格支援員の増員をはかること。</w:t>
      </w:r>
    </w:p>
    <w:p w14:paraId="763CC8F8" w14:textId="0CEE544B" w:rsidR="00613DCD" w:rsidRPr="00FB3968" w:rsidRDefault="00613DCD" w:rsidP="00613DCD">
      <w:pPr>
        <w:widowControl/>
        <w:ind w:leftChars="100" w:left="210"/>
        <w:jc w:val="left"/>
        <w:rPr>
          <w:rFonts w:ascii="ＭＳ 明朝" w:eastAsia="ＭＳ 明朝" w:hAnsi="ＭＳ 明朝" w:cs="ＭＳ Ｐゴシック"/>
          <w:kern w:val="0"/>
          <w:sz w:val="22"/>
        </w:rPr>
      </w:pPr>
      <w:r w:rsidRPr="00FB3968">
        <w:rPr>
          <w:rFonts w:ascii="ＭＳ ゴシック" w:eastAsia="ＭＳ ゴシック" w:hAnsi="ＭＳ ゴシック" w:cs="ＭＳ Ｐゴシック" w:hint="eastAsia"/>
          <w:b/>
          <w:kern w:val="0"/>
          <w:sz w:val="22"/>
        </w:rPr>
        <w:t>【回答】</w:t>
      </w:r>
    </w:p>
    <w:p w14:paraId="3CA45403" w14:textId="319AA776" w:rsidR="005732E8" w:rsidRPr="00FB3968" w:rsidRDefault="005732E8" w:rsidP="005732E8">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児童クラブの拡充につきましては、ニーズの高い小学校３年生までの受入枠の拡大を優先的に進めつつ、実現可能な範囲で受入れの検討を行ってまいります。</w:t>
      </w:r>
    </w:p>
    <w:p w14:paraId="0737CA44" w14:textId="77777777" w:rsidR="005732E8" w:rsidRPr="00FB3968" w:rsidRDefault="005732E8" w:rsidP="005732E8">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待機児童対策としては、学校や民間施設の活用の推進を図るとともに、積極的に職員採用を進めることで、待機児童の解消に努めてまいります。</w:t>
      </w:r>
    </w:p>
    <w:p w14:paraId="2E246CDB" w14:textId="025737A6" w:rsidR="00613DCD" w:rsidRPr="00FB3968" w:rsidRDefault="005732E8" w:rsidP="005732E8">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運営時間の拡大などのサービス拡充や安全性の確保につきましては、利用者の皆様から寄せられるご要望やご意見などによりニーズや利用状況を把握した上で、的確に対応していく必要があると考えております。</w:t>
      </w:r>
    </w:p>
    <w:p w14:paraId="58608D59" w14:textId="3B926CA0" w:rsidR="0070152A" w:rsidRPr="00FB3968" w:rsidRDefault="006D13F2" w:rsidP="0070152A">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6F62AA" w:rsidRPr="00FB3968">
        <w:rPr>
          <w:rFonts w:ascii="ＭＳ 明朝" w:eastAsia="ＭＳ 明朝" w:hAnsi="ＭＳ 明朝" w:cs="ＭＳ Ｐゴシック" w:hint="eastAsia"/>
          <w:kern w:val="0"/>
          <w:sz w:val="22"/>
        </w:rPr>
        <w:t>こども・若者未来局</w:t>
      </w:r>
      <w:r w:rsidR="00547C7E" w:rsidRPr="00FB3968">
        <w:rPr>
          <w:rFonts w:ascii="ＭＳ 明朝" w:eastAsia="ＭＳ 明朝" w:hAnsi="ＭＳ 明朝" w:hint="eastAsia"/>
          <w:sz w:val="22"/>
        </w:rPr>
        <w:t>）</w:t>
      </w:r>
    </w:p>
    <w:p w14:paraId="0B1B7EE7" w14:textId="77777777" w:rsidR="0070152A" w:rsidRPr="00FB3968" w:rsidRDefault="0070152A" w:rsidP="0070152A">
      <w:pPr>
        <w:tabs>
          <w:tab w:val="left" w:pos="840"/>
          <w:tab w:val="center" w:pos="4252"/>
          <w:tab w:val="right" w:pos="8504"/>
        </w:tabs>
        <w:ind w:left="221" w:hangingChars="100" w:hanging="221"/>
        <w:rPr>
          <w:rFonts w:ascii="ＭＳ ゴシック" w:eastAsia="ＭＳ ゴシック" w:hAnsi="ＭＳ ゴシック"/>
          <w:b/>
          <w:sz w:val="22"/>
        </w:rPr>
      </w:pPr>
    </w:p>
    <w:p w14:paraId="0A9790B7" w14:textId="70B01654" w:rsidR="0070152A" w:rsidRPr="00FB3968" w:rsidRDefault="0070152A" w:rsidP="0070152A">
      <w:pPr>
        <w:ind w:left="221" w:hangingChars="100" w:hanging="221"/>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９</w:t>
      </w:r>
      <w:r w:rsidR="002C396E">
        <w:rPr>
          <w:rFonts w:ascii="ＭＳ ゴシック" w:eastAsia="ＭＳ ゴシック" w:hAnsi="ＭＳ ゴシック" w:cs="ＭＳ Ｐゴシック" w:hint="eastAsia"/>
          <w:b/>
          <w:kern w:val="0"/>
          <w:sz w:val="22"/>
        </w:rPr>
        <w:t xml:space="preserve">　</w:t>
      </w:r>
      <w:r w:rsidRPr="00FB3968">
        <w:rPr>
          <w:rFonts w:ascii="ＭＳ ゴシック" w:eastAsia="ＭＳ ゴシック" w:hAnsi="ＭＳ ゴシック" w:cs="ＭＳ Ｐゴシック" w:hint="eastAsia"/>
          <w:b/>
          <w:kern w:val="0"/>
          <w:sz w:val="22"/>
        </w:rPr>
        <w:t>各世帯で抱えている複雑化・複合化する問題の相談や支援に対応するため、改正社会福祉法によって創設された「重層的支援体制整備事業」の体制整備に取り組むとともに、アウトリーチサービスの充実につとめること。</w:t>
      </w:r>
    </w:p>
    <w:p w14:paraId="2D537966" w14:textId="77777777" w:rsidR="00945D8C" w:rsidRPr="00FB3968" w:rsidRDefault="00945D8C" w:rsidP="00945D8C">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11ECB321" w14:textId="13B3E661" w:rsidR="00637689" w:rsidRPr="00FB3968" w:rsidRDefault="0016104A" w:rsidP="00637689">
      <w:pPr>
        <w:ind w:left="440" w:hangingChars="200" w:hanging="440"/>
        <w:rPr>
          <w:rFonts w:ascii="ＭＳ 明朝" w:eastAsia="ＭＳ 明朝" w:hAnsi="ＭＳ 明朝" w:cs="ＭＳ Ｐゴシック"/>
          <w:bCs/>
          <w:kern w:val="0"/>
          <w:sz w:val="22"/>
        </w:rPr>
      </w:pPr>
      <w:r w:rsidRPr="00FB3968">
        <w:rPr>
          <w:rFonts w:ascii="ＭＳ 明朝" w:eastAsia="ＭＳ 明朝" w:hAnsi="ＭＳ 明朝" w:cs="ＭＳ Ｐゴシック" w:hint="eastAsia"/>
          <w:bCs/>
          <w:kern w:val="0"/>
          <w:sz w:val="22"/>
        </w:rPr>
        <w:t xml:space="preserve">　　　</w:t>
      </w:r>
      <w:r w:rsidR="00637689" w:rsidRPr="00FB3968">
        <w:rPr>
          <w:rFonts w:ascii="ＭＳ 明朝" w:eastAsia="ＭＳ 明朝" w:hAnsi="ＭＳ 明朝" w:cs="ＭＳ Ｐゴシック" w:hint="eastAsia"/>
          <w:bCs/>
          <w:kern w:val="0"/>
          <w:sz w:val="22"/>
        </w:rPr>
        <w:t>包括的支援体制の整備につきましては、庁内における相談支援体制を整備したほか、「地域づくり」を支援するため、地域資源等の情報を共有するためのモデル事業を実施するなど更なる充実に向けて取組を進めています。</w:t>
      </w:r>
    </w:p>
    <w:p w14:paraId="558ADDAD" w14:textId="40A0B18F" w:rsidR="00945D8C" w:rsidRPr="00FB3968" w:rsidRDefault="00637689" w:rsidP="00637689">
      <w:pPr>
        <w:ind w:leftChars="200" w:left="420" w:firstLineChars="100" w:firstLine="220"/>
        <w:rPr>
          <w:rFonts w:ascii="ＭＳ 明朝" w:eastAsia="ＭＳ 明朝" w:hAnsi="ＭＳ 明朝" w:cs="ＭＳ Ｐゴシック"/>
          <w:bCs/>
          <w:kern w:val="0"/>
          <w:sz w:val="22"/>
        </w:rPr>
      </w:pPr>
      <w:r w:rsidRPr="00FB3968">
        <w:rPr>
          <w:rFonts w:ascii="ＭＳ 明朝" w:eastAsia="ＭＳ 明朝" w:hAnsi="ＭＳ 明朝" w:cs="ＭＳ Ｐゴシック" w:hint="eastAsia"/>
          <w:bCs/>
          <w:kern w:val="0"/>
          <w:sz w:val="22"/>
        </w:rPr>
        <w:t>また、アウトリーチによる支援体制の整備に向け、重層的支援体制整備事業の活用も含め検討してまいります。</w:t>
      </w:r>
    </w:p>
    <w:p w14:paraId="16B9D8A2" w14:textId="0C63E5D5" w:rsidR="0070152A" w:rsidRPr="00FB3968" w:rsidRDefault="006D13F2" w:rsidP="0070152A">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cs="ＭＳ Ｐゴシック" w:hint="eastAsia"/>
          <w:kern w:val="0"/>
          <w:sz w:val="22"/>
        </w:rPr>
        <w:t>健康福祉局</w:t>
      </w:r>
      <w:r w:rsidR="00547C7E" w:rsidRPr="00FB3968">
        <w:rPr>
          <w:rFonts w:ascii="ＭＳ 明朝" w:eastAsia="ＭＳ 明朝" w:hAnsi="ＭＳ 明朝" w:hint="eastAsia"/>
          <w:sz w:val="22"/>
        </w:rPr>
        <w:t>）</w:t>
      </w:r>
    </w:p>
    <w:p w14:paraId="72B86DAE" w14:textId="77777777" w:rsidR="0070152A" w:rsidRPr="00FB3968" w:rsidRDefault="0070152A" w:rsidP="0070152A">
      <w:pPr>
        <w:widowControl/>
        <w:tabs>
          <w:tab w:val="left" w:pos="840"/>
          <w:tab w:val="center" w:pos="4252"/>
          <w:tab w:val="right" w:pos="8504"/>
        </w:tabs>
        <w:ind w:left="221" w:hangingChars="100" w:hanging="221"/>
        <w:jc w:val="left"/>
        <w:rPr>
          <w:rFonts w:ascii="ＭＳ ゴシック" w:eastAsia="ＭＳ ゴシック" w:hAnsi="ＭＳ ゴシック" w:cs="ＭＳ Ｐゴシック"/>
          <w:b/>
          <w:kern w:val="0"/>
          <w:sz w:val="22"/>
        </w:rPr>
      </w:pPr>
    </w:p>
    <w:p w14:paraId="50ACAF9B" w14:textId="17F3EA1E" w:rsidR="0070152A" w:rsidRPr="00FB3968" w:rsidRDefault="0070152A" w:rsidP="0070152A">
      <w:pPr>
        <w:widowControl/>
        <w:tabs>
          <w:tab w:val="left" w:pos="840"/>
          <w:tab w:val="center" w:pos="4252"/>
          <w:tab w:val="right" w:pos="8504"/>
        </w:tabs>
        <w:ind w:left="221" w:hangingChars="100" w:hanging="221"/>
        <w:jc w:val="left"/>
        <w:rPr>
          <w:rFonts w:ascii="ＭＳ ゴシック" w:eastAsia="ＭＳ ゴシック" w:hAnsi="ＭＳ ゴシック"/>
          <w:b/>
          <w:kern w:val="0"/>
          <w:sz w:val="22"/>
        </w:rPr>
      </w:pPr>
      <w:r w:rsidRPr="00FB3968">
        <w:rPr>
          <w:rFonts w:ascii="ＭＳ ゴシック" w:eastAsia="ＭＳ ゴシック" w:hAnsi="ＭＳ ゴシック" w:cs="ＭＳ Ｐゴシック" w:hint="eastAsia"/>
          <w:b/>
          <w:kern w:val="0"/>
          <w:sz w:val="22"/>
        </w:rPr>
        <w:t>10</w:t>
      </w:r>
      <w:r w:rsidR="0084623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kern w:val="0"/>
          <w:sz w:val="22"/>
        </w:rPr>
        <w:t>「ヤングケアラー」・「若者ケアラー」に関する実態把握をすすめ、支援が必要と考えられる方には行政から積極的に働きかける「プッシュ型」の支援に取り組むこと。あわせて「ヤングケアラー」という言葉の認知を高めることにより、周囲の理解を深め、早期の発見につながるよう広報活動を強化すること。</w:t>
      </w:r>
    </w:p>
    <w:p w14:paraId="3554CA17" w14:textId="77777777" w:rsidR="009D56D3" w:rsidRPr="00FB3968" w:rsidRDefault="009D56D3" w:rsidP="009D56D3">
      <w:pPr>
        <w:widowControl/>
        <w:ind w:firstLineChars="100" w:firstLine="221"/>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018912F9" w14:textId="324F0138" w:rsidR="00197551" w:rsidRPr="00FB3968" w:rsidRDefault="00197551" w:rsidP="00197551">
      <w:pPr>
        <w:widowControl/>
        <w:tabs>
          <w:tab w:val="left" w:pos="840"/>
          <w:tab w:val="center" w:pos="4252"/>
          <w:tab w:val="right" w:pos="8504"/>
        </w:tabs>
        <w:ind w:leftChars="200" w:left="420" w:firstLineChars="100" w:firstLine="220"/>
        <w:jc w:val="left"/>
        <w:rPr>
          <w:rFonts w:ascii="ＭＳ 明朝" w:eastAsia="ＭＳ 明朝" w:hAnsi="ＭＳ 明朝"/>
          <w:kern w:val="0"/>
          <w:sz w:val="22"/>
        </w:rPr>
      </w:pPr>
      <w:r w:rsidRPr="00FB3968">
        <w:rPr>
          <w:rFonts w:ascii="ＭＳ 明朝" w:eastAsia="ＭＳ 明朝" w:hAnsi="ＭＳ 明朝" w:hint="eastAsia"/>
          <w:kern w:val="0"/>
          <w:sz w:val="22"/>
        </w:rPr>
        <w:t>ヤングケアラーについては、</w:t>
      </w:r>
      <w:r w:rsidR="00406145" w:rsidRPr="00FB3968">
        <w:rPr>
          <w:rFonts w:ascii="ＭＳ 明朝" w:eastAsia="ＭＳ 明朝" w:hAnsi="ＭＳ 明朝" w:hint="eastAsia"/>
          <w:kern w:val="0"/>
          <w:sz w:val="22"/>
        </w:rPr>
        <w:t>令和４年</w:t>
      </w:r>
      <w:r w:rsidRPr="00FB3968">
        <w:rPr>
          <w:rFonts w:ascii="ＭＳ 明朝" w:eastAsia="ＭＳ 明朝" w:hAnsi="ＭＳ 明朝" w:hint="eastAsia"/>
          <w:kern w:val="0"/>
          <w:sz w:val="22"/>
        </w:rPr>
        <w:t>度は、市立学校に所属する小学５年生から中学３年生</w:t>
      </w:r>
      <w:r w:rsidR="004620BE">
        <w:rPr>
          <w:rFonts w:ascii="ＭＳ 明朝" w:eastAsia="ＭＳ 明朝" w:hAnsi="ＭＳ 明朝" w:hint="eastAsia"/>
          <w:kern w:val="0"/>
          <w:sz w:val="22"/>
        </w:rPr>
        <w:t>及び義務教育学校５年生から９年生</w:t>
      </w:r>
      <w:r w:rsidRPr="00FB3968">
        <w:rPr>
          <w:rFonts w:ascii="ＭＳ 明朝" w:eastAsia="ＭＳ 明朝" w:hAnsi="ＭＳ 明朝" w:hint="eastAsia"/>
          <w:kern w:val="0"/>
          <w:sz w:val="22"/>
        </w:rPr>
        <w:t>を対象にした実態調査</w:t>
      </w:r>
      <w:r w:rsidR="00C97404">
        <w:rPr>
          <w:rFonts w:ascii="ＭＳ 明朝" w:eastAsia="ＭＳ 明朝" w:hAnsi="ＭＳ 明朝" w:hint="eastAsia"/>
          <w:kern w:val="0"/>
          <w:sz w:val="22"/>
        </w:rPr>
        <w:t>や</w:t>
      </w:r>
      <w:r w:rsidRPr="00FB3968">
        <w:rPr>
          <w:rFonts w:ascii="ＭＳ 明朝" w:eastAsia="ＭＳ 明朝" w:hAnsi="ＭＳ 明朝" w:hint="eastAsia"/>
          <w:kern w:val="0"/>
          <w:sz w:val="22"/>
        </w:rPr>
        <w:t>市職員、教員、関係機関等を対象にした研修を実施しております。</w:t>
      </w:r>
    </w:p>
    <w:p w14:paraId="1DB00EA1" w14:textId="6BAA83FF" w:rsidR="00197551" w:rsidRPr="00FB3968" w:rsidRDefault="00197551" w:rsidP="00197551">
      <w:pPr>
        <w:widowControl/>
        <w:tabs>
          <w:tab w:val="left" w:pos="840"/>
          <w:tab w:val="center" w:pos="4252"/>
          <w:tab w:val="right" w:pos="8504"/>
        </w:tabs>
        <w:ind w:leftChars="200" w:left="420" w:firstLineChars="100" w:firstLine="220"/>
        <w:jc w:val="left"/>
        <w:rPr>
          <w:rFonts w:ascii="ＭＳ 明朝" w:eastAsia="ＭＳ 明朝" w:hAnsi="ＭＳ 明朝"/>
          <w:kern w:val="0"/>
          <w:sz w:val="22"/>
        </w:rPr>
      </w:pPr>
      <w:r w:rsidRPr="00FB3968">
        <w:rPr>
          <w:rFonts w:ascii="ＭＳ 明朝" w:eastAsia="ＭＳ 明朝" w:hAnsi="ＭＳ 明朝" w:hint="eastAsia"/>
          <w:kern w:val="0"/>
          <w:sz w:val="22"/>
        </w:rPr>
        <w:t>また、市ホームページでは、ヤングケアラーの概念や必要な対応などについて学ぶ研修動画を公開しているほか、</w:t>
      </w:r>
      <w:r w:rsidR="00D91DEC" w:rsidRPr="00FB3968">
        <w:rPr>
          <w:rFonts w:ascii="ＭＳ 明朝" w:eastAsia="ＭＳ 明朝" w:hAnsi="ＭＳ 明朝" w:hint="eastAsia"/>
          <w:kern w:val="0"/>
          <w:sz w:val="22"/>
        </w:rPr>
        <w:t>本</w:t>
      </w:r>
      <w:r w:rsidRPr="00FB3968">
        <w:rPr>
          <w:rFonts w:ascii="ＭＳ 明朝" w:eastAsia="ＭＳ 明朝" w:hAnsi="ＭＳ 明朝" w:hint="eastAsia"/>
          <w:kern w:val="0"/>
          <w:sz w:val="22"/>
        </w:rPr>
        <w:t>市の相談先や国、県のホームページなどを広く周知しております。</w:t>
      </w:r>
    </w:p>
    <w:p w14:paraId="59312554" w14:textId="1571A578" w:rsidR="008A2C1C" w:rsidRPr="00FB3968" w:rsidRDefault="003909F5" w:rsidP="008A2C1C">
      <w:pPr>
        <w:widowControl/>
        <w:tabs>
          <w:tab w:val="left" w:pos="840"/>
          <w:tab w:val="center" w:pos="4252"/>
          <w:tab w:val="right" w:pos="8504"/>
        </w:tabs>
        <w:ind w:leftChars="200" w:left="420" w:firstLineChars="100" w:firstLine="220"/>
        <w:jc w:val="left"/>
        <w:rPr>
          <w:rFonts w:ascii="ＭＳ 明朝" w:eastAsia="ＭＳ 明朝" w:hAnsi="ＭＳ 明朝"/>
          <w:kern w:val="0"/>
          <w:sz w:val="22"/>
        </w:rPr>
      </w:pPr>
      <w:r w:rsidRPr="00FB3968">
        <w:rPr>
          <w:rFonts w:ascii="ＭＳ 明朝" w:eastAsia="ＭＳ 明朝" w:hAnsi="ＭＳ 明朝" w:hint="eastAsia"/>
          <w:kern w:val="0"/>
          <w:sz w:val="22"/>
        </w:rPr>
        <w:t>そのほか、</w:t>
      </w:r>
      <w:r w:rsidR="008A2C1C" w:rsidRPr="00FB3968">
        <w:rPr>
          <w:rFonts w:ascii="ＭＳ 明朝" w:eastAsia="ＭＳ 明朝" w:hAnsi="ＭＳ 明朝" w:hint="eastAsia"/>
          <w:kern w:val="0"/>
          <w:sz w:val="22"/>
        </w:rPr>
        <w:t>市立小・中・義務教育学校の児童虐待対応担当者を通じて、早期発見の重要性や発見後の対応、関係機関につなぐ役割の重要性を周知するとともに、学校からの要請に応じた訪問研修を実施するなど、教職員の理解を深めております。</w:t>
      </w:r>
    </w:p>
    <w:p w14:paraId="27448844" w14:textId="661BF428" w:rsidR="008A2C1C" w:rsidRPr="00FB3968" w:rsidRDefault="00197551" w:rsidP="008A2C1C">
      <w:pPr>
        <w:widowControl/>
        <w:tabs>
          <w:tab w:val="left" w:pos="840"/>
          <w:tab w:val="center" w:pos="4252"/>
          <w:tab w:val="right" w:pos="8504"/>
        </w:tabs>
        <w:ind w:leftChars="200" w:left="420" w:firstLineChars="100" w:firstLine="220"/>
        <w:jc w:val="left"/>
        <w:rPr>
          <w:rFonts w:ascii="ＭＳ 明朝" w:eastAsia="ＭＳ 明朝" w:hAnsi="ＭＳ 明朝"/>
          <w:kern w:val="0"/>
          <w:sz w:val="22"/>
        </w:rPr>
      </w:pPr>
      <w:r w:rsidRPr="00FB3968">
        <w:rPr>
          <w:rFonts w:ascii="ＭＳ 明朝" w:eastAsia="ＭＳ 明朝" w:hAnsi="ＭＳ 明朝" w:hint="eastAsia"/>
          <w:kern w:val="0"/>
          <w:sz w:val="22"/>
        </w:rPr>
        <w:t>今後も</w:t>
      </w:r>
      <w:r w:rsidR="00E24996" w:rsidRPr="00FB3968">
        <w:rPr>
          <w:rFonts w:ascii="ＭＳ 明朝" w:eastAsia="ＭＳ 明朝" w:hAnsi="ＭＳ 明朝" w:hint="eastAsia"/>
          <w:kern w:val="0"/>
          <w:sz w:val="22"/>
        </w:rPr>
        <w:t>、</w:t>
      </w:r>
      <w:r w:rsidRPr="00FB3968">
        <w:rPr>
          <w:rFonts w:ascii="ＭＳ 明朝" w:eastAsia="ＭＳ 明朝" w:hAnsi="ＭＳ 明朝" w:hint="eastAsia"/>
          <w:kern w:val="0"/>
          <w:sz w:val="22"/>
        </w:rPr>
        <w:t>外部講師による研修の開催や関係機関等との連携を図るとともに、ヤングケアラーを早期に発見し、支援に</w:t>
      </w:r>
      <w:r w:rsidR="008D4B53" w:rsidRPr="00FB3968">
        <w:rPr>
          <w:rFonts w:ascii="ＭＳ 明朝" w:eastAsia="ＭＳ 明朝" w:hAnsi="ＭＳ 明朝" w:hint="eastAsia"/>
          <w:kern w:val="0"/>
          <w:sz w:val="22"/>
        </w:rPr>
        <w:t>つな</w:t>
      </w:r>
      <w:r w:rsidRPr="00FB3968">
        <w:rPr>
          <w:rFonts w:ascii="ＭＳ 明朝" w:eastAsia="ＭＳ 明朝" w:hAnsi="ＭＳ 明朝" w:hint="eastAsia"/>
          <w:kern w:val="0"/>
          <w:sz w:val="22"/>
        </w:rPr>
        <w:t>げていくための取組を行ってまいります。</w:t>
      </w:r>
    </w:p>
    <w:p w14:paraId="7AB369D9" w14:textId="1D2F2881" w:rsidR="00BC0B50" w:rsidRPr="00FB3968" w:rsidRDefault="001C4E2C" w:rsidP="00BC0B50">
      <w:pPr>
        <w:widowControl/>
        <w:tabs>
          <w:tab w:val="left" w:pos="840"/>
          <w:tab w:val="center" w:pos="4252"/>
          <w:tab w:val="right" w:pos="8504"/>
        </w:tabs>
        <w:ind w:leftChars="200" w:left="420" w:firstLineChars="100" w:firstLine="220"/>
        <w:jc w:val="left"/>
        <w:rPr>
          <w:rFonts w:ascii="ＭＳ 明朝" w:eastAsia="ＭＳ 明朝" w:hAnsi="ＭＳ 明朝"/>
          <w:kern w:val="0"/>
          <w:sz w:val="22"/>
        </w:rPr>
      </w:pPr>
      <w:r>
        <w:rPr>
          <w:rFonts w:ascii="ＭＳ 明朝" w:eastAsia="ＭＳ 明朝" w:hAnsi="ＭＳ 明朝" w:hint="eastAsia"/>
          <w:kern w:val="0"/>
          <w:sz w:val="22"/>
        </w:rPr>
        <w:lastRenderedPageBreak/>
        <w:t>なお</w:t>
      </w:r>
      <w:r w:rsidR="00BC0B50" w:rsidRPr="00FB3968">
        <w:rPr>
          <w:rFonts w:ascii="ＭＳ 明朝" w:eastAsia="ＭＳ 明朝" w:hAnsi="ＭＳ 明朝" w:hint="eastAsia"/>
          <w:kern w:val="0"/>
          <w:sz w:val="22"/>
        </w:rPr>
        <w:t>、若者ケアラーについては、個々の状況に応じて、高齢・障害、雇用、青少年健全育成など、様々な施策の所管課が密に連携し、対応してまいります。</w:t>
      </w:r>
    </w:p>
    <w:p w14:paraId="015928E2" w14:textId="156156BC" w:rsidR="009E5782" w:rsidRPr="00FB3968" w:rsidRDefault="006D13F2" w:rsidP="009E5782">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965BE8">
        <w:rPr>
          <w:rFonts w:ascii="ＭＳ 明朝" w:eastAsia="ＭＳ 明朝" w:hAnsi="ＭＳ 明朝" w:cs="ＭＳ Ｐゴシック" w:hint="eastAsia"/>
          <w:kern w:val="0"/>
          <w:sz w:val="22"/>
        </w:rPr>
        <w:t>教育局</w:t>
      </w:r>
      <w:r w:rsidR="00F83350" w:rsidRPr="00FB3968">
        <w:rPr>
          <w:rFonts w:ascii="ＭＳ 明朝" w:eastAsia="ＭＳ 明朝" w:hAnsi="ＭＳ 明朝" w:cs="ＭＳ Ｐゴシック" w:hint="eastAsia"/>
          <w:kern w:val="0"/>
          <w:sz w:val="22"/>
        </w:rPr>
        <w:t>、</w:t>
      </w:r>
      <w:r w:rsidR="006F62AA" w:rsidRPr="00FB3968">
        <w:rPr>
          <w:rFonts w:ascii="ＭＳ 明朝" w:eastAsia="ＭＳ 明朝" w:hAnsi="ＭＳ 明朝" w:cs="ＭＳ Ｐゴシック" w:hint="eastAsia"/>
          <w:kern w:val="0"/>
          <w:sz w:val="22"/>
        </w:rPr>
        <w:t>こども・若者未来局</w:t>
      </w:r>
      <w:r w:rsidR="00547C7E" w:rsidRPr="00FB3968">
        <w:rPr>
          <w:rFonts w:ascii="ＭＳ 明朝" w:eastAsia="ＭＳ 明朝" w:hAnsi="ＭＳ 明朝" w:hint="eastAsia"/>
          <w:sz w:val="22"/>
        </w:rPr>
        <w:t>）</w:t>
      </w:r>
    </w:p>
    <w:p w14:paraId="4357E8DF" w14:textId="77777777" w:rsidR="0070152A" w:rsidRPr="00FB3968" w:rsidRDefault="0070152A" w:rsidP="0070152A">
      <w:pPr>
        <w:widowControl/>
        <w:ind w:left="221" w:hangingChars="100" w:hanging="221"/>
        <w:jc w:val="left"/>
        <w:rPr>
          <w:rFonts w:ascii="ＭＳ ゴシック" w:eastAsia="ＭＳ ゴシック" w:hAnsi="ＭＳ ゴシック" w:cs="ＭＳ Ｐゴシック"/>
          <w:b/>
          <w:kern w:val="0"/>
          <w:sz w:val="22"/>
        </w:rPr>
      </w:pPr>
    </w:p>
    <w:p w14:paraId="1E8D9911" w14:textId="694A1F9F" w:rsidR="0070152A" w:rsidRPr="00FB3968" w:rsidRDefault="0070152A" w:rsidP="0070152A">
      <w:pPr>
        <w:widowControl/>
        <w:ind w:left="221" w:hangingChars="100" w:hanging="221"/>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11</w:t>
      </w:r>
      <w:r w:rsidR="0084623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ＭＳ Ｐゴシック" w:hint="eastAsia"/>
          <w:b/>
          <w:kern w:val="0"/>
          <w:sz w:val="22"/>
        </w:rPr>
        <w:t>介護職場等の労働環境改善などによる離職防止対策を喫緊の課題とした人員の確保と人材の育成をはかるため、市として調査を行うなど実態を把握したうえで、更なる処遇改善を行うこと。また、再び今回の新型コロナウイルス感染症のような新たな感染症が発生した場合、サービスの提供自体が危ぶまれる状況が想定されるため、職員が安心して働くことができる職場環境の構築をすすめること。</w:t>
      </w:r>
    </w:p>
    <w:p w14:paraId="30A97706" w14:textId="77777777" w:rsidR="000B2E0D" w:rsidRPr="00FB3968" w:rsidRDefault="000B2E0D" w:rsidP="000B2E0D">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170BC83E" w14:textId="77777777" w:rsidR="004E2D96" w:rsidRPr="00FB3968" w:rsidRDefault="004E2D96" w:rsidP="004E2D96">
      <w:pPr>
        <w:widowControl/>
        <w:ind w:left="440" w:hangingChars="200" w:hanging="44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介護人材の確保・育成につきましては、介護サービス事業所に対する集団指導講習会等の機会を通じて、処遇改善やベースアップ等支援加算など、賃金等に関する制度の周知及び活用促進に努めるとともに、介護未経験者を対象とした研修から就職までの一体的支援や、介護職員の勤続表彰及び介護のイメージアップ等に取り組んでおります。</w:t>
      </w:r>
    </w:p>
    <w:p w14:paraId="3A0DBC07" w14:textId="77777777" w:rsidR="004E2D96" w:rsidRPr="00FB3968" w:rsidRDefault="004E2D96" w:rsidP="004E2D96">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今後も、「介護職員等に対する就労意識調査」や運営法人・介護サービス事業所との意見交換を通じた実態把握に努めつつ、介護現場の生産性向上や離職防止対策などをテーマとした事業所向けの研修等により、職場環境等の改善に向けた取組を進めてまいります。</w:t>
      </w:r>
    </w:p>
    <w:p w14:paraId="5BAC183D" w14:textId="3BF339A7" w:rsidR="000B2E0D" w:rsidRPr="00FB3968" w:rsidRDefault="004E2D96" w:rsidP="004E2D96">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また、新興・再興感染症の拡大に備え、介護現場における感染症予防や感染拡大防止対策に係る周知・啓発に努めるとともに、必要に応じて、介護サービス事業所における事前準備の促進や、感染症発生時の支援を行ってまいります。</w:t>
      </w:r>
    </w:p>
    <w:p w14:paraId="63708237" w14:textId="02643E14" w:rsidR="0070152A" w:rsidRPr="00FB3968" w:rsidRDefault="006D13F2" w:rsidP="0070152A">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cs="ＭＳ Ｐゴシック" w:hint="eastAsia"/>
          <w:kern w:val="0"/>
          <w:sz w:val="22"/>
        </w:rPr>
        <w:t>健康福祉局</w:t>
      </w:r>
      <w:r w:rsidR="00547C7E" w:rsidRPr="00FB3968">
        <w:rPr>
          <w:rFonts w:ascii="ＭＳ 明朝" w:eastAsia="ＭＳ 明朝" w:hAnsi="ＭＳ 明朝" w:hint="eastAsia"/>
          <w:sz w:val="22"/>
        </w:rPr>
        <w:t>）</w:t>
      </w:r>
    </w:p>
    <w:p w14:paraId="49200CB9" w14:textId="77777777" w:rsidR="0070152A" w:rsidRPr="00FB3968" w:rsidRDefault="0070152A" w:rsidP="0070152A">
      <w:pPr>
        <w:widowControl/>
        <w:ind w:left="221" w:hangingChars="100" w:hanging="221"/>
        <w:jc w:val="left"/>
        <w:rPr>
          <w:rFonts w:ascii="ＭＳ ゴシック" w:eastAsia="ＭＳ ゴシック" w:hAnsi="ＭＳ ゴシック"/>
          <w:b/>
          <w:kern w:val="0"/>
          <w:sz w:val="22"/>
        </w:rPr>
      </w:pPr>
    </w:p>
    <w:p w14:paraId="6D950273" w14:textId="77777777" w:rsidR="0070152A" w:rsidRPr="00FB3968" w:rsidRDefault="0070152A" w:rsidP="0070152A">
      <w:pPr>
        <w:overflowPunct w:val="0"/>
        <w:textAlignment w:val="baseline"/>
        <w:rPr>
          <w:rFonts w:ascii="ＭＳ ゴシック" w:eastAsia="ＭＳ ゴシック" w:hAnsi="ＭＳ ゴシック" w:cs="ＭＳ ゴシック"/>
          <w:b/>
          <w:bCs/>
          <w:sz w:val="22"/>
        </w:rPr>
      </w:pPr>
      <w:r w:rsidRPr="00FB3968">
        <w:rPr>
          <w:rFonts w:ascii="ＭＳ ゴシック" w:eastAsia="ＭＳ ゴシック" w:hAnsi="ＭＳ ゴシック" w:cs="ＭＳ ゴシック" w:hint="eastAsia"/>
          <w:b/>
          <w:bCs/>
          <w:sz w:val="22"/>
        </w:rPr>
        <w:t>【社会インフラ政策】</w:t>
      </w:r>
    </w:p>
    <w:p w14:paraId="7B713B0D" w14:textId="2A1196C3" w:rsidR="0070152A" w:rsidRPr="00FB3968" w:rsidRDefault="0070152A" w:rsidP="0070152A">
      <w:pPr>
        <w:widowControl/>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cs="ＭＳ Ｐゴシック" w:hint="eastAsia"/>
          <w:b/>
          <w:kern w:val="0"/>
          <w:sz w:val="22"/>
        </w:rPr>
        <w:t>12</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地域防災計画の見直しにあたっては、実務担当者に女性をはじめ被災時に弱者となりやすい立場の当事者を加え、多様な立場からの意見を取り入れ、きめ細かなケアが出来るようにすること。あわせて、大規模災害時に備え福祉避難所の指定を促進するとともに、事前に受け入れ対象者を調整して、要支援者の支援を強化すること。</w:t>
      </w:r>
    </w:p>
    <w:p w14:paraId="3F5ADD79" w14:textId="77777777" w:rsidR="007A58AB" w:rsidRPr="00FB3968" w:rsidRDefault="007A58AB" w:rsidP="007A58AB">
      <w:pPr>
        <w:widowControl/>
        <w:ind w:leftChars="100" w:left="210"/>
        <w:jc w:val="left"/>
        <w:rPr>
          <w:rFonts w:ascii="ＭＳ 明朝" w:eastAsia="ＭＳ 明朝" w:hAnsi="ＭＳ 明朝" w:cs="ＭＳ Ｐゴシック"/>
          <w:kern w:val="0"/>
          <w:sz w:val="22"/>
        </w:rPr>
      </w:pPr>
      <w:r w:rsidRPr="00FB3968">
        <w:rPr>
          <w:rFonts w:ascii="ＭＳ ゴシック" w:eastAsia="ＭＳ ゴシック" w:hAnsi="ＭＳ ゴシック" w:cs="ＭＳ Ｐゴシック" w:hint="eastAsia"/>
          <w:b/>
          <w:kern w:val="0"/>
          <w:sz w:val="22"/>
        </w:rPr>
        <w:t>【回答】</w:t>
      </w:r>
    </w:p>
    <w:p w14:paraId="6F38D6FB" w14:textId="09B08E5B" w:rsidR="00537003" w:rsidRPr="00FB3968" w:rsidRDefault="00537003" w:rsidP="00537003">
      <w:pPr>
        <w:widowControl/>
        <w:ind w:left="440" w:hangingChars="200" w:hanging="44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地域防災計画の見直しに</w:t>
      </w:r>
      <w:r w:rsidR="00066738" w:rsidRPr="00FB3968">
        <w:rPr>
          <w:rFonts w:ascii="ＭＳ 明朝" w:eastAsia="ＭＳ 明朝" w:hAnsi="ＭＳ 明朝" w:cs="ＭＳ Ｐゴシック" w:hint="eastAsia"/>
          <w:kern w:val="0"/>
          <w:sz w:val="22"/>
        </w:rPr>
        <w:t>当たって</w:t>
      </w:r>
      <w:r w:rsidRPr="00FB3968">
        <w:rPr>
          <w:rFonts w:ascii="ＭＳ 明朝" w:eastAsia="ＭＳ 明朝" w:hAnsi="ＭＳ 明朝" w:cs="ＭＳ Ｐゴシック" w:hint="eastAsia"/>
          <w:kern w:val="0"/>
          <w:sz w:val="22"/>
        </w:rPr>
        <w:t>は、男女共同参画や福祉の担当部署などによる計画の内容確認を行うとともに、市防災会議の委員に男女共同参画推進団体をはじめとした様々な団体から参画いただくことにより、多様な視点への配慮に取り組んでおります。</w:t>
      </w:r>
    </w:p>
    <w:p w14:paraId="6E66B5F7" w14:textId="672D3B35" w:rsidR="007A58AB" w:rsidRPr="00FB3968" w:rsidRDefault="00537003" w:rsidP="00537003">
      <w:pPr>
        <w:widowControl/>
        <w:ind w:left="440" w:hangingChars="200" w:hanging="44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福祉避難所の指定の促進につきましては、福祉避難所の更なる確保に向け課題の整理を行</w:t>
      </w:r>
      <w:r w:rsidR="0012471A">
        <w:rPr>
          <w:rFonts w:ascii="ＭＳ 明朝" w:eastAsia="ＭＳ 明朝" w:hAnsi="ＭＳ 明朝" w:cs="ＭＳ Ｐゴシック" w:hint="eastAsia"/>
          <w:kern w:val="0"/>
          <w:sz w:val="22"/>
        </w:rPr>
        <w:t>っており</w:t>
      </w:r>
      <w:r w:rsidRPr="00FB3968">
        <w:rPr>
          <w:rFonts w:ascii="ＭＳ 明朝" w:eastAsia="ＭＳ 明朝" w:hAnsi="ＭＳ 明朝" w:cs="ＭＳ Ｐゴシック" w:hint="eastAsia"/>
          <w:kern w:val="0"/>
          <w:sz w:val="22"/>
        </w:rPr>
        <w:t>、各福祉避難所においては、その施設の特性にあった対象者を把握しております。また、令和３年５月に法改正が</w:t>
      </w:r>
      <w:r w:rsidR="00ED3010">
        <w:rPr>
          <w:rFonts w:ascii="ＭＳ 明朝" w:eastAsia="ＭＳ 明朝" w:hAnsi="ＭＳ 明朝" w:cs="ＭＳ Ｐゴシック" w:hint="eastAsia"/>
          <w:kern w:val="0"/>
          <w:sz w:val="22"/>
        </w:rPr>
        <w:t>あり</w:t>
      </w:r>
      <w:r w:rsidRPr="00FB3968">
        <w:rPr>
          <w:rFonts w:ascii="ＭＳ 明朝" w:eastAsia="ＭＳ 明朝" w:hAnsi="ＭＳ 明朝" w:cs="ＭＳ Ｐゴシック" w:hint="eastAsia"/>
          <w:kern w:val="0"/>
          <w:sz w:val="22"/>
        </w:rPr>
        <w:t>ました指定福祉避難所につきましては、利用可能な施設の検討をしております。引き続き、大規模災害時に備え、支援体制の充実に努めてまいります。</w:t>
      </w:r>
    </w:p>
    <w:p w14:paraId="2D9999F5" w14:textId="48862FAF" w:rsidR="0070152A" w:rsidRPr="00FB3968" w:rsidRDefault="006D13F2" w:rsidP="0070152A">
      <w:pPr>
        <w:widowControl/>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cs="ＭＳ Ｐゴシック" w:hint="eastAsia"/>
          <w:kern w:val="0"/>
          <w:sz w:val="22"/>
        </w:rPr>
        <w:t>危機管理局</w:t>
      </w:r>
      <w:r w:rsidR="0070152A" w:rsidRPr="00FB3968">
        <w:rPr>
          <w:rFonts w:ascii="ＭＳ 明朝" w:eastAsia="ＭＳ 明朝" w:hAnsi="ＭＳ 明朝" w:cs="ＭＳ Ｐゴシック" w:hint="eastAsia"/>
          <w:kern w:val="0"/>
          <w:sz w:val="22"/>
        </w:rPr>
        <w:t>、</w:t>
      </w:r>
      <w:r w:rsidR="00AA3E33" w:rsidRPr="00FB3968">
        <w:rPr>
          <w:rFonts w:ascii="ＭＳ 明朝" w:eastAsia="ＭＳ 明朝" w:hAnsi="ＭＳ 明朝" w:cs="ＭＳ Ｐゴシック" w:hint="eastAsia"/>
          <w:kern w:val="0"/>
          <w:sz w:val="22"/>
        </w:rPr>
        <w:t>健康福祉局</w:t>
      </w:r>
      <w:r w:rsidR="00547C7E" w:rsidRPr="00FB3968">
        <w:rPr>
          <w:rFonts w:ascii="ＭＳ 明朝" w:eastAsia="ＭＳ 明朝" w:hAnsi="ＭＳ 明朝" w:hint="eastAsia"/>
          <w:sz w:val="22"/>
        </w:rPr>
        <w:t>）</w:t>
      </w:r>
    </w:p>
    <w:p w14:paraId="2F735FCB" w14:textId="77777777" w:rsidR="0070152A" w:rsidRPr="00FB3968" w:rsidRDefault="0070152A" w:rsidP="0070152A">
      <w:pPr>
        <w:widowControl/>
        <w:ind w:left="221" w:hangingChars="100" w:hanging="221"/>
        <w:jc w:val="left"/>
        <w:rPr>
          <w:rFonts w:ascii="ＭＳ ゴシック" w:eastAsia="ＭＳ ゴシック" w:hAnsi="ＭＳ ゴシック" w:cs="ＭＳ Ｐゴシック"/>
          <w:b/>
          <w:kern w:val="0"/>
          <w:sz w:val="22"/>
        </w:rPr>
      </w:pPr>
    </w:p>
    <w:p w14:paraId="782EB374" w14:textId="63D0497A" w:rsidR="0070152A" w:rsidRPr="00FB3968" w:rsidRDefault="0070152A" w:rsidP="0070152A">
      <w:pPr>
        <w:widowControl/>
        <w:ind w:left="221" w:hangingChars="100" w:hanging="221"/>
        <w:jc w:val="left"/>
        <w:rPr>
          <w:rFonts w:ascii="ＭＳ ゴシック" w:eastAsia="ＭＳ ゴシック" w:hAnsi="ＭＳ ゴシック" w:cs="ＭＳ ゴシック"/>
          <w:b/>
          <w:kern w:val="0"/>
          <w:sz w:val="22"/>
        </w:rPr>
      </w:pPr>
      <w:r w:rsidRPr="00FB3968">
        <w:rPr>
          <w:rFonts w:ascii="ＭＳ ゴシック" w:eastAsia="ＭＳ ゴシック" w:hAnsi="ＭＳ ゴシック" w:cs="ＭＳ Ｐゴシック" w:hint="eastAsia"/>
          <w:b/>
          <w:kern w:val="0"/>
          <w:sz w:val="22"/>
        </w:rPr>
        <w:lastRenderedPageBreak/>
        <w:t>13</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Segoe UI"/>
          <w:b/>
          <w:kern w:val="0"/>
          <w:sz w:val="22"/>
          <w:shd w:val="clear" w:color="auto" w:fill="FFFFFF"/>
        </w:rPr>
        <w:t>電動キックボード</w:t>
      </w:r>
      <w:r w:rsidRPr="00FB3968">
        <w:rPr>
          <w:rFonts w:ascii="ＭＳ ゴシック" w:eastAsia="ＭＳ ゴシック" w:hAnsi="ＭＳ ゴシック" w:cs="Segoe UI" w:hint="eastAsia"/>
          <w:b/>
          <w:kern w:val="0"/>
          <w:sz w:val="22"/>
          <w:shd w:val="clear" w:color="auto" w:fill="FFFFFF"/>
        </w:rPr>
        <w:t>に関する</w:t>
      </w:r>
      <w:r w:rsidRPr="00FB3968">
        <w:rPr>
          <w:rFonts w:ascii="ＭＳ ゴシック" w:eastAsia="ＭＳ ゴシック" w:hAnsi="ＭＳ ゴシック" w:cs="Segoe UI"/>
          <w:b/>
          <w:kern w:val="0"/>
          <w:sz w:val="22"/>
          <w:shd w:val="clear" w:color="auto" w:fill="FFFFFF"/>
        </w:rPr>
        <w:t>道路交通法</w:t>
      </w:r>
      <w:r w:rsidRPr="00FB3968">
        <w:rPr>
          <w:rFonts w:ascii="ＭＳ ゴシック" w:eastAsia="ＭＳ ゴシック" w:hAnsi="ＭＳ ゴシック" w:cs="Segoe UI" w:hint="eastAsia"/>
          <w:b/>
          <w:kern w:val="0"/>
          <w:sz w:val="22"/>
          <w:shd w:val="clear" w:color="auto" w:fill="FFFFFF"/>
        </w:rPr>
        <w:t>が2023年７</w:t>
      </w:r>
      <w:r w:rsidRPr="00FB3968">
        <w:rPr>
          <w:rFonts w:ascii="ＭＳ ゴシック" w:eastAsia="ＭＳ ゴシック" w:hAnsi="ＭＳ ゴシック" w:cs="Segoe UI"/>
          <w:b/>
          <w:kern w:val="0"/>
          <w:sz w:val="22"/>
          <w:shd w:val="clear" w:color="auto" w:fill="FFFFFF"/>
        </w:rPr>
        <w:t>月</w:t>
      </w:r>
      <w:r w:rsidRPr="00FB3968">
        <w:rPr>
          <w:rFonts w:ascii="ＭＳ ゴシック" w:eastAsia="ＭＳ ゴシック" w:hAnsi="ＭＳ ゴシック" w:cs="Segoe UI" w:hint="eastAsia"/>
          <w:b/>
          <w:kern w:val="0"/>
          <w:sz w:val="22"/>
          <w:shd w:val="clear" w:color="auto" w:fill="FFFFFF"/>
        </w:rPr>
        <w:t>１</w:t>
      </w:r>
      <w:r w:rsidRPr="00FB3968">
        <w:rPr>
          <w:rFonts w:ascii="ＭＳ ゴシック" w:eastAsia="ＭＳ ゴシック" w:hAnsi="ＭＳ ゴシック" w:cs="Segoe UI"/>
          <w:b/>
          <w:kern w:val="0"/>
          <w:sz w:val="22"/>
          <w:shd w:val="clear" w:color="auto" w:fill="FFFFFF"/>
        </w:rPr>
        <w:t>日に</w:t>
      </w:r>
      <w:r w:rsidRPr="00FB3968">
        <w:rPr>
          <w:rFonts w:ascii="ＭＳ ゴシック" w:eastAsia="ＭＳ ゴシック" w:hAnsi="ＭＳ ゴシック" w:cs="Segoe UI" w:hint="eastAsia"/>
          <w:b/>
          <w:kern w:val="0"/>
          <w:sz w:val="22"/>
          <w:shd w:val="clear" w:color="auto" w:fill="FFFFFF"/>
        </w:rPr>
        <w:t>改正され、一定の条件を満たせば運転免許が不要となり、ヘルメットの着用も努力義務となっている。2023年4月から自転車に乗る際のヘルメット着用が努力義務となっているので、電動キックボードや自転車</w:t>
      </w:r>
      <w:r w:rsidRPr="00FB3968">
        <w:rPr>
          <w:rFonts w:ascii="ＭＳ ゴシック" w:eastAsia="ＭＳ ゴシック" w:hAnsi="ＭＳ ゴシック" w:cs="Segoe UI" w:hint="eastAsia"/>
          <w:b/>
          <w:sz w:val="22"/>
          <w:shd w:val="clear" w:color="auto" w:fill="FFFFFF"/>
        </w:rPr>
        <w:t>を運転する際の交通ルールの啓発及び</w:t>
      </w:r>
      <w:r w:rsidRPr="00FB3968">
        <w:rPr>
          <w:rFonts w:ascii="ＭＳ ゴシック" w:eastAsia="ＭＳ ゴシック" w:hAnsi="ＭＳ ゴシック" w:cs="ＭＳ ゴシック" w:hint="eastAsia"/>
          <w:b/>
          <w:kern w:val="0"/>
          <w:sz w:val="22"/>
        </w:rPr>
        <w:t>運転マナー向上に関する施策を充実させるとともに、県と連携し悪質運転者への取り締まりなどを強化すること。</w:t>
      </w:r>
    </w:p>
    <w:p w14:paraId="443AFE97" w14:textId="1F619CB3" w:rsidR="001D121F" w:rsidRPr="00FB3968" w:rsidRDefault="001D121F" w:rsidP="001D121F">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D2EE76F" w14:textId="6ECE4CE6" w:rsidR="000D72BB" w:rsidRPr="00FB3968" w:rsidRDefault="000D72BB" w:rsidP="00663F15">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kern w:val="0"/>
          <w:sz w:val="22"/>
        </w:rPr>
        <w:t xml:space="preserve">    </w:t>
      </w:r>
      <w:r w:rsidRPr="00FB3968">
        <w:rPr>
          <w:rFonts w:ascii="ＭＳ 明朝" w:eastAsia="ＭＳ 明朝" w:hAnsi="ＭＳ 明朝" w:cs="ＭＳ Ｐゴシック" w:hint="eastAsia"/>
          <w:kern w:val="0"/>
          <w:sz w:val="22"/>
        </w:rPr>
        <w:t>電動キックボードや自転車の利用者に対するルールの徹底や運転マナーの向上につ</w:t>
      </w:r>
      <w:r w:rsidR="00960B16" w:rsidRPr="00FB3968">
        <w:rPr>
          <w:rFonts w:ascii="ＭＳ 明朝" w:eastAsia="ＭＳ 明朝" w:hAnsi="ＭＳ 明朝" w:cs="ＭＳ Ｐゴシック" w:hint="eastAsia"/>
          <w:kern w:val="0"/>
          <w:sz w:val="22"/>
        </w:rPr>
        <w:t>きまし</w:t>
      </w:r>
      <w:r w:rsidRPr="00FB3968">
        <w:rPr>
          <w:rFonts w:ascii="ＭＳ 明朝" w:eastAsia="ＭＳ 明朝" w:hAnsi="ＭＳ 明朝" w:cs="ＭＳ Ｐゴシック" w:hint="eastAsia"/>
          <w:kern w:val="0"/>
          <w:sz w:val="22"/>
        </w:rPr>
        <w:t>ては、広報さがみはらや市ホームページ、Ｘ（旧ツイッター）において安全で適正な利用に向けた啓発を行っております。</w:t>
      </w:r>
    </w:p>
    <w:p w14:paraId="3B718F07" w14:textId="5C6E6F5E" w:rsidR="000D72BB" w:rsidRPr="00FB3968" w:rsidRDefault="000D72BB" w:rsidP="000D72BB">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また、警察や地域団体と連携して実施する交通安全キャンペーン等において、チラシの配布による周知を行っており、今後も</w:t>
      </w:r>
      <w:r w:rsidR="00E24996" w:rsidRPr="00FB3968">
        <w:rPr>
          <w:rFonts w:ascii="ＭＳ 明朝" w:eastAsia="ＭＳ 明朝" w:hAnsi="ＭＳ 明朝" w:cs="ＭＳ Ｐゴシック" w:hint="eastAsia"/>
          <w:kern w:val="0"/>
          <w:sz w:val="22"/>
        </w:rPr>
        <w:t>、</w:t>
      </w:r>
      <w:r w:rsidRPr="00FB3968">
        <w:rPr>
          <w:rFonts w:ascii="ＭＳ 明朝" w:eastAsia="ＭＳ 明朝" w:hAnsi="ＭＳ 明朝" w:cs="ＭＳ Ｐゴシック" w:hint="eastAsia"/>
          <w:kern w:val="0"/>
          <w:sz w:val="22"/>
        </w:rPr>
        <w:t>啓発に努めてまいります。</w:t>
      </w:r>
    </w:p>
    <w:p w14:paraId="7EC54B60" w14:textId="2FA2FC54" w:rsidR="001D121F" w:rsidRPr="00FB3968" w:rsidRDefault="000D72BB" w:rsidP="000D72BB">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なお、</w:t>
      </w:r>
      <w:r w:rsidR="00960B16" w:rsidRPr="00FB3968">
        <w:rPr>
          <w:rFonts w:ascii="ＭＳ 明朝" w:eastAsia="ＭＳ 明朝" w:hAnsi="ＭＳ 明朝" w:cs="ＭＳ Ｐゴシック" w:hint="eastAsia"/>
          <w:kern w:val="0"/>
          <w:sz w:val="22"/>
        </w:rPr>
        <w:t>取締り</w:t>
      </w:r>
      <w:r w:rsidRPr="00FB3968">
        <w:rPr>
          <w:rFonts w:ascii="ＭＳ 明朝" w:eastAsia="ＭＳ 明朝" w:hAnsi="ＭＳ 明朝" w:cs="ＭＳ Ｐゴシック" w:hint="eastAsia"/>
          <w:kern w:val="0"/>
          <w:sz w:val="22"/>
        </w:rPr>
        <w:t>につ</w:t>
      </w:r>
      <w:r w:rsidR="002E0BE4" w:rsidRPr="00FB3968">
        <w:rPr>
          <w:rFonts w:ascii="ＭＳ 明朝" w:eastAsia="ＭＳ 明朝" w:hAnsi="ＭＳ 明朝" w:cs="ＭＳ Ｐゴシック" w:hint="eastAsia"/>
          <w:kern w:val="0"/>
          <w:sz w:val="22"/>
        </w:rPr>
        <w:t>きまし</w:t>
      </w:r>
      <w:r w:rsidRPr="00FB3968">
        <w:rPr>
          <w:rFonts w:ascii="ＭＳ 明朝" w:eastAsia="ＭＳ 明朝" w:hAnsi="ＭＳ 明朝" w:cs="ＭＳ Ｐゴシック" w:hint="eastAsia"/>
          <w:kern w:val="0"/>
          <w:sz w:val="22"/>
        </w:rPr>
        <w:t>ては、利用の状況等を踏まえて、必要に応じて警察に要請してまいります。</w:t>
      </w:r>
    </w:p>
    <w:p w14:paraId="5900237B" w14:textId="267E89FA" w:rsidR="0070152A" w:rsidRPr="00FB3968" w:rsidRDefault="006D13F2" w:rsidP="0070152A">
      <w:pPr>
        <w:widowControl/>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cs="ＭＳ Ｐゴシック" w:hint="eastAsia"/>
          <w:kern w:val="0"/>
          <w:sz w:val="22"/>
        </w:rPr>
        <w:t>市民局</w:t>
      </w:r>
      <w:r w:rsidR="00547C7E" w:rsidRPr="00FB3968">
        <w:rPr>
          <w:rFonts w:ascii="ＭＳ 明朝" w:eastAsia="ＭＳ 明朝" w:hAnsi="ＭＳ 明朝" w:hint="eastAsia"/>
          <w:sz w:val="22"/>
        </w:rPr>
        <w:t>）</w:t>
      </w:r>
    </w:p>
    <w:p w14:paraId="31CD2D1A" w14:textId="77777777" w:rsidR="0070152A" w:rsidRPr="00FB3968" w:rsidRDefault="0070152A" w:rsidP="0070152A">
      <w:pPr>
        <w:widowControl/>
        <w:ind w:left="220" w:hangingChars="100" w:hanging="220"/>
        <w:jc w:val="left"/>
        <w:rPr>
          <w:rFonts w:ascii="ＭＳ 明朝" w:eastAsia="ＭＳ 明朝" w:hAnsi="ＭＳ 明朝" w:cs="ＭＳ Ｐゴシック"/>
          <w:kern w:val="0"/>
          <w:sz w:val="22"/>
        </w:rPr>
      </w:pPr>
    </w:p>
    <w:p w14:paraId="27481C55" w14:textId="32B2CB8E" w:rsidR="0070152A" w:rsidRPr="00FB3968" w:rsidRDefault="0070152A" w:rsidP="0070152A">
      <w:pPr>
        <w:widowControl/>
        <w:ind w:left="221" w:hangingChars="100" w:hanging="221"/>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14</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ＭＳ Ｐゴシック" w:hint="eastAsia"/>
          <w:b/>
          <w:kern w:val="0"/>
          <w:sz w:val="22"/>
        </w:rPr>
        <w:t>暮らしの中で急速にすすむデジタル化に対するデジタルデバイド解消にむけ、デジタル活用支援講習会などをはじめとした施策を推進すること。</w:t>
      </w:r>
    </w:p>
    <w:p w14:paraId="64A66E4A" w14:textId="6A269A7D" w:rsidR="001D121F" w:rsidRPr="00FB3968" w:rsidRDefault="001D121F" w:rsidP="001D121F">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601A7C4" w14:textId="13B35A98" w:rsidR="001D121F" w:rsidRPr="00FB3968" w:rsidRDefault="008E0664" w:rsidP="008E0664">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社会全体のデジタル化が進む中、年齢・地理的条件や経済的状況等によるデジタルデバイドの解消は、重要な課題であると認識しています。今後も</w:t>
      </w:r>
      <w:r w:rsidR="00E24996" w:rsidRPr="00FB3968">
        <w:rPr>
          <w:rFonts w:ascii="ＭＳ 明朝" w:eastAsia="ＭＳ 明朝" w:hAnsi="ＭＳ 明朝" w:cs="ＭＳ Ｐゴシック" w:hint="eastAsia"/>
          <w:kern w:val="0"/>
          <w:sz w:val="22"/>
        </w:rPr>
        <w:t>、</w:t>
      </w:r>
      <w:r w:rsidRPr="00FB3968">
        <w:rPr>
          <w:rFonts w:ascii="ＭＳ 明朝" w:eastAsia="ＭＳ 明朝" w:hAnsi="ＭＳ 明朝" w:cs="ＭＳ Ｐゴシック" w:hint="eastAsia"/>
          <w:kern w:val="0"/>
          <w:sz w:val="22"/>
        </w:rPr>
        <w:t>市民</w:t>
      </w:r>
      <w:r w:rsidR="00D91DEC" w:rsidRPr="00FB3968">
        <w:rPr>
          <w:rFonts w:ascii="ＭＳ 明朝" w:eastAsia="ＭＳ 明朝" w:hAnsi="ＭＳ 明朝" w:cs="ＭＳ Ｐゴシック" w:hint="eastAsia"/>
          <w:kern w:val="0"/>
          <w:sz w:val="22"/>
        </w:rPr>
        <w:t>の皆様</w:t>
      </w:r>
      <w:r w:rsidRPr="00FB3968">
        <w:rPr>
          <w:rFonts w:ascii="ＭＳ 明朝" w:eastAsia="ＭＳ 明朝" w:hAnsi="ＭＳ 明朝" w:cs="ＭＳ Ｐゴシック" w:hint="eastAsia"/>
          <w:kern w:val="0"/>
          <w:sz w:val="22"/>
        </w:rPr>
        <w:t>を対象としたデジタル活用に関する講習会の開催や、多様なニーズに応じた行政サービスの提供等により、誰もがデジタルの恩恵を享受できる環境づくりを図ってまいります。</w:t>
      </w:r>
    </w:p>
    <w:p w14:paraId="35AED949" w14:textId="28CFA22A" w:rsidR="0070152A" w:rsidRPr="00FB3968" w:rsidRDefault="006D13F2" w:rsidP="0070152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sz w:val="22"/>
        </w:rPr>
        <w:t>市長公室</w:t>
      </w:r>
      <w:r w:rsidR="00547C7E" w:rsidRPr="00FB3968">
        <w:rPr>
          <w:rFonts w:ascii="ＭＳ 明朝" w:eastAsia="ＭＳ 明朝" w:hAnsi="ＭＳ 明朝" w:hint="eastAsia"/>
          <w:sz w:val="22"/>
        </w:rPr>
        <w:t>）</w:t>
      </w:r>
    </w:p>
    <w:p w14:paraId="0FD2A7FB" w14:textId="77777777" w:rsidR="0070152A" w:rsidRPr="00FB3968" w:rsidRDefault="0070152A" w:rsidP="0070152A">
      <w:pPr>
        <w:ind w:left="220" w:hangingChars="100" w:hanging="220"/>
        <w:rPr>
          <w:rFonts w:ascii="ＭＳ 明朝" w:eastAsia="ＭＳ 明朝" w:hAnsi="ＭＳ 明朝"/>
          <w:sz w:val="22"/>
        </w:rPr>
      </w:pPr>
    </w:p>
    <w:p w14:paraId="55E63FB7"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【環境・エネルギー政策】</w:t>
      </w:r>
    </w:p>
    <w:p w14:paraId="62DBFB49" w14:textId="616A4400" w:rsidR="0070152A" w:rsidRPr="00FB3968" w:rsidRDefault="0070152A" w:rsidP="0070152A">
      <w:pPr>
        <w:ind w:left="221" w:hangingChars="100" w:hanging="221"/>
        <w:rPr>
          <w:rFonts w:ascii="ＭＳ ゴシック" w:eastAsia="ＭＳ ゴシック" w:hAnsi="ＭＳ ゴシック"/>
          <w:b/>
          <w:sz w:val="22"/>
        </w:rPr>
      </w:pPr>
      <w:r w:rsidRPr="00FB3968">
        <w:rPr>
          <w:rFonts w:ascii="ＭＳ ゴシック" w:eastAsia="ＭＳ ゴシック" w:hAnsi="ＭＳ ゴシック" w:hint="eastAsia"/>
          <w:b/>
          <w:sz w:val="22"/>
        </w:rPr>
        <w:t>15</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海洋プラスチックごみ問題の解決をめざし、劣化し細かく砕けたマイクロプラスチックを生みださないよう、国や県、産業界などと連携して使い捨てプラスチック製品の削減に取り組むこと。あわせて河川等のプラスチックごみの回収に向けた取り組みを強化すること。</w:t>
      </w:r>
    </w:p>
    <w:p w14:paraId="18B7E9E7" w14:textId="77777777" w:rsidR="00646250" w:rsidRPr="00FB3968" w:rsidRDefault="00646250" w:rsidP="00646250">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A541DF5" w14:textId="62A72CD8" w:rsidR="00576CE5" w:rsidRPr="00FB3968" w:rsidRDefault="00576CE5" w:rsidP="00576CE5">
      <w:pPr>
        <w:ind w:left="440" w:hangingChars="200" w:hanging="440"/>
        <w:rPr>
          <w:rFonts w:ascii="ＭＳ 明朝" w:eastAsia="ＭＳ 明朝" w:hAnsi="ＭＳ 明朝"/>
          <w:sz w:val="22"/>
        </w:rPr>
      </w:pPr>
      <w:r w:rsidRPr="00FB3968">
        <w:rPr>
          <w:rFonts w:ascii="ＭＳ 明朝" w:eastAsia="ＭＳ 明朝" w:hAnsi="ＭＳ 明朝" w:hint="eastAsia"/>
          <w:sz w:val="22"/>
        </w:rPr>
        <w:t xml:space="preserve">　　　海洋プラスチックごみ問題への対応等に関しましては、令和４年４月１日に「プラスチックに係る資源循環の促進等に関する法律」（以下「プラ新法」といいます。）が施行され、多様な物品等に使用されているプラスチックに関し、製品の設計から廃棄処理まで包括的な資源循環体制が強化され</w:t>
      </w:r>
      <w:r w:rsidR="006068A0" w:rsidRPr="00FB3968">
        <w:rPr>
          <w:rFonts w:ascii="ＭＳ 明朝" w:eastAsia="ＭＳ 明朝" w:hAnsi="ＭＳ 明朝" w:hint="eastAsia"/>
          <w:sz w:val="22"/>
        </w:rPr>
        <w:t>ておりま</w:t>
      </w:r>
      <w:r w:rsidRPr="00FB3968">
        <w:rPr>
          <w:rFonts w:ascii="ＭＳ 明朝" w:eastAsia="ＭＳ 明朝" w:hAnsi="ＭＳ 明朝" w:hint="eastAsia"/>
          <w:sz w:val="22"/>
        </w:rPr>
        <w:t>す。</w:t>
      </w:r>
    </w:p>
    <w:p w14:paraId="380E308C" w14:textId="77777777" w:rsidR="00576CE5" w:rsidRPr="00FB3968" w:rsidRDefault="00576CE5" w:rsidP="00576CE5">
      <w:pPr>
        <w:ind w:leftChars="200" w:left="420"/>
        <w:rPr>
          <w:rFonts w:ascii="ＭＳ 明朝" w:eastAsia="ＭＳ 明朝" w:hAnsi="ＭＳ 明朝"/>
          <w:sz w:val="22"/>
        </w:rPr>
      </w:pPr>
      <w:r w:rsidRPr="00FB3968">
        <w:rPr>
          <w:rFonts w:ascii="ＭＳ 明朝" w:eastAsia="ＭＳ 明朝" w:hAnsi="ＭＳ 明朝" w:hint="eastAsia"/>
          <w:sz w:val="22"/>
        </w:rPr>
        <w:t xml:space="preserve">　この「プラ新法」においては、製造事業者、小売・販売事業者、排出事業者及び地方自治体のそれぞれの責務が定められるとともに、循環体制の連携によりプラスチック製品の削減が図れる体制づくりが求められております。</w:t>
      </w:r>
    </w:p>
    <w:p w14:paraId="13693DF5" w14:textId="77777777" w:rsidR="00576CE5" w:rsidRPr="00FB3968" w:rsidRDefault="00576CE5" w:rsidP="00576CE5">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t>本市においては、「プラ新法」の目的を達成するため、現在、資源化を行っている「容器包装プラスチック」に加え、「製品プラスチック」も収集、リサイクルすることの早期実施</w:t>
      </w:r>
      <w:r w:rsidRPr="00FB3968">
        <w:rPr>
          <w:rFonts w:ascii="ＭＳ 明朝" w:eastAsia="ＭＳ 明朝" w:hAnsi="ＭＳ 明朝" w:hint="eastAsia"/>
          <w:sz w:val="22"/>
        </w:rPr>
        <w:lastRenderedPageBreak/>
        <w:t>について、検討を進めております。</w:t>
      </w:r>
    </w:p>
    <w:p w14:paraId="44BFABBC" w14:textId="477AA457" w:rsidR="00646250" w:rsidRPr="00FB3968" w:rsidRDefault="00576CE5" w:rsidP="00576CE5">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t>あわせて、毎年５月３０日の「ごみゼロの日」を中心に地域、自治会等で行っている市民地域清掃や、「相模川を愛する会」が主催する相模川クリーン作戦の清掃活動等において、プラスチックごみの回収を実施しております。</w:t>
      </w:r>
    </w:p>
    <w:p w14:paraId="4AC1620E" w14:textId="47D5DD6E" w:rsidR="0070152A" w:rsidRPr="00FB3968" w:rsidRDefault="006D13F2" w:rsidP="0070152A">
      <w:pPr>
        <w:widowControl/>
        <w:ind w:left="220" w:hangingChars="100" w:hanging="220"/>
        <w:jc w:val="right"/>
        <w:rPr>
          <w:rFonts w:ascii="ＭＳ 明朝" w:eastAsia="ＭＳ 明朝" w:hAnsi="ＭＳ 明朝"/>
          <w:sz w:val="22"/>
        </w:rPr>
      </w:pPr>
      <w:bookmarkStart w:id="5" w:name="_Hlk131605501"/>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bookmarkEnd w:id="5"/>
    <w:p w14:paraId="3B448295" w14:textId="77777777" w:rsidR="0070152A" w:rsidRPr="00FB3968" w:rsidRDefault="0070152A" w:rsidP="0070152A">
      <w:pPr>
        <w:ind w:left="221" w:hangingChars="100" w:hanging="221"/>
        <w:rPr>
          <w:rFonts w:ascii="ＭＳ ゴシック" w:eastAsia="ＭＳ ゴシック" w:hAnsi="ＭＳ ゴシック"/>
          <w:b/>
          <w:sz w:val="22"/>
        </w:rPr>
      </w:pPr>
    </w:p>
    <w:p w14:paraId="4E52662B" w14:textId="4F5D1970" w:rsidR="0070152A" w:rsidRPr="00FB3968" w:rsidRDefault="0070152A" w:rsidP="0070152A">
      <w:pPr>
        <w:widowControl/>
        <w:ind w:left="221" w:hangingChars="100" w:hanging="221"/>
        <w:jc w:val="left"/>
        <w:rPr>
          <w:rFonts w:ascii="ＭＳ ゴシック" w:eastAsia="ＭＳ ゴシック" w:hAnsi="ＭＳ ゴシック" w:cs="Arial"/>
          <w:b/>
          <w:sz w:val="22"/>
        </w:rPr>
      </w:pPr>
      <w:r w:rsidRPr="00FB3968">
        <w:rPr>
          <w:rFonts w:ascii="ＭＳ ゴシック" w:eastAsia="ＭＳ ゴシック" w:hAnsi="ＭＳ ゴシック" w:cs="MS-Mincho" w:hint="eastAsia"/>
          <w:b/>
          <w:kern w:val="0"/>
          <w:sz w:val="22"/>
        </w:rPr>
        <w:t>16</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MS-Mincho" w:hint="eastAsia"/>
          <w:b/>
          <w:kern w:val="0"/>
          <w:sz w:val="22"/>
        </w:rPr>
        <w:t>従来、政府が掲げた</w:t>
      </w:r>
      <w:r w:rsidRPr="00FB3968">
        <w:rPr>
          <w:rFonts w:ascii="ＭＳ ゴシック" w:eastAsia="ＭＳ ゴシック" w:hAnsi="ＭＳ ゴシック" w:hint="eastAsia"/>
          <w:b/>
          <w:kern w:val="0"/>
          <w:sz w:val="22"/>
        </w:rPr>
        <w:t>電気</w:t>
      </w:r>
      <w:r w:rsidRPr="00FB3968">
        <w:rPr>
          <w:rFonts w:ascii="ＭＳ ゴシック" w:eastAsia="ＭＳ ゴシック" w:hAnsi="ＭＳ ゴシック" w:cs="MS-Mincho" w:hint="eastAsia"/>
          <w:b/>
          <w:kern w:val="0"/>
          <w:sz w:val="22"/>
        </w:rPr>
        <w:t>料金</w:t>
      </w:r>
      <w:r w:rsidRPr="00FB3968">
        <w:rPr>
          <w:rFonts w:ascii="ＭＳ ゴシック" w:eastAsia="ＭＳ ゴシック" w:hAnsi="ＭＳ ゴシック" w:hint="eastAsia"/>
          <w:b/>
          <w:kern w:val="0"/>
          <w:sz w:val="22"/>
        </w:rPr>
        <w:t>の負担軽減策では対象外となっていた</w:t>
      </w:r>
      <w:r w:rsidRPr="00FB3968">
        <w:rPr>
          <w:rFonts w:ascii="ＭＳ ゴシック" w:eastAsia="ＭＳ ゴシック" w:hAnsi="ＭＳ ゴシック" w:cs="MS-Mincho" w:hint="eastAsia"/>
          <w:b/>
          <w:kern w:val="0"/>
          <w:sz w:val="22"/>
        </w:rPr>
        <w:t>特別高圧で受電する大規模工場</w:t>
      </w:r>
      <w:r w:rsidRPr="00FB3968">
        <w:rPr>
          <w:rFonts w:ascii="ＭＳ ゴシック" w:eastAsia="ＭＳ ゴシック" w:hAnsi="ＭＳ ゴシック" w:hint="eastAsia"/>
          <w:b/>
          <w:kern w:val="0"/>
          <w:sz w:val="22"/>
          <w:shd w:val="clear" w:color="auto" w:fill="FFFFFF"/>
        </w:rPr>
        <w:t>や大規模小売店が</w:t>
      </w:r>
      <w:r w:rsidRPr="00FB3968">
        <w:rPr>
          <w:rFonts w:ascii="ＭＳ ゴシック" w:eastAsia="ＭＳ ゴシック" w:hAnsi="ＭＳ ゴシック" w:hint="eastAsia"/>
          <w:b/>
          <w:sz w:val="22"/>
        </w:rPr>
        <w:t>電気</w:t>
      </w:r>
      <w:r w:rsidRPr="00FB3968">
        <w:rPr>
          <w:rFonts w:ascii="ＭＳ ゴシック" w:eastAsia="ＭＳ ゴシック" w:hAnsi="ＭＳ ゴシック" w:cs="MS-Mincho" w:hint="eastAsia"/>
          <w:b/>
          <w:kern w:val="0"/>
          <w:sz w:val="22"/>
        </w:rPr>
        <w:t>料金</w:t>
      </w:r>
      <w:r w:rsidRPr="00FB3968">
        <w:rPr>
          <w:rFonts w:ascii="ＭＳ ゴシック" w:eastAsia="ＭＳ ゴシック" w:hAnsi="ＭＳ ゴシック" w:hint="eastAsia"/>
          <w:b/>
          <w:sz w:val="22"/>
        </w:rPr>
        <w:t>の負担軽減策の対象として新たに加えられたことを受け、市は支援を強化すること。</w:t>
      </w:r>
      <w:r w:rsidRPr="00FB3968">
        <w:rPr>
          <w:rFonts w:ascii="ＭＳ ゴシック" w:eastAsia="ＭＳ ゴシック" w:hAnsi="ＭＳ ゴシック" w:cs="MS-Mincho" w:hint="eastAsia"/>
          <w:b/>
          <w:kern w:val="0"/>
          <w:sz w:val="22"/>
        </w:rPr>
        <w:t>あわせて</w:t>
      </w:r>
      <w:r w:rsidRPr="00FB3968">
        <w:rPr>
          <w:rFonts w:ascii="ＭＳ ゴシック" w:eastAsia="ＭＳ ゴシック" w:hAnsi="ＭＳ ゴシック" w:hint="eastAsia"/>
          <w:b/>
          <w:kern w:val="0"/>
          <w:sz w:val="22"/>
        </w:rPr>
        <w:t>、</w:t>
      </w:r>
      <w:r w:rsidRPr="00FB3968">
        <w:rPr>
          <w:rFonts w:ascii="ＭＳ ゴシック" w:eastAsia="ＭＳ ゴシック" w:hAnsi="ＭＳ ゴシック" w:cs="Arial" w:hint="eastAsia"/>
          <w:b/>
          <w:sz w:val="22"/>
        </w:rPr>
        <w:t>今後とも状況に応じて、継続的に予算措置を行うよう国・県に要望すること。</w:t>
      </w:r>
    </w:p>
    <w:p w14:paraId="5A05D192" w14:textId="77777777" w:rsidR="00715027" w:rsidRPr="00FB3968" w:rsidRDefault="00715027" w:rsidP="00715027">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41A5B6B4" w14:textId="1D65E451" w:rsidR="00715027" w:rsidRPr="00FB3968" w:rsidRDefault="000774B2" w:rsidP="000774B2">
      <w:pPr>
        <w:widowControl/>
        <w:ind w:left="442" w:hangingChars="200" w:hanging="442"/>
        <w:jc w:val="left"/>
        <w:rPr>
          <w:rFonts w:ascii="ＭＳ 明朝" w:eastAsia="ＭＳ 明朝" w:hAnsi="ＭＳ 明朝"/>
          <w:sz w:val="22"/>
        </w:rPr>
      </w:pPr>
      <w:r w:rsidRPr="00FB3968">
        <w:rPr>
          <w:rFonts w:ascii="ＭＳ 明朝" w:eastAsia="ＭＳ 明朝" w:hAnsi="ＭＳ 明朝" w:hint="eastAsia"/>
          <w:b/>
          <w:sz w:val="22"/>
        </w:rPr>
        <w:t xml:space="preserve">　</w:t>
      </w:r>
      <w:r w:rsidRPr="00FB3968">
        <w:rPr>
          <w:rFonts w:ascii="ＭＳ 明朝" w:eastAsia="ＭＳ 明朝" w:hAnsi="ＭＳ 明朝" w:hint="eastAsia"/>
          <w:sz w:val="22"/>
        </w:rPr>
        <w:t xml:space="preserve">　　特別高圧受電者に対する支援につきましては、</w:t>
      </w:r>
      <w:r w:rsidR="00A37431" w:rsidRPr="00FB3968">
        <w:rPr>
          <w:rFonts w:ascii="ＭＳ 明朝" w:eastAsia="ＭＳ 明朝" w:hAnsi="ＭＳ 明朝" w:hint="eastAsia"/>
          <w:sz w:val="22"/>
        </w:rPr>
        <w:t>本</w:t>
      </w:r>
      <w:r w:rsidRPr="00FB3968">
        <w:rPr>
          <w:rFonts w:ascii="ＭＳ 明朝" w:eastAsia="ＭＳ 明朝" w:hAnsi="ＭＳ 明朝" w:hint="eastAsia"/>
          <w:sz w:val="22"/>
        </w:rPr>
        <w:t>年度は、県が実施していることから</w:t>
      </w:r>
      <w:r w:rsidR="0082781C" w:rsidRPr="00FB3968">
        <w:rPr>
          <w:rFonts w:ascii="ＭＳ 明朝" w:eastAsia="ＭＳ 明朝" w:hAnsi="ＭＳ 明朝" w:hint="eastAsia"/>
          <w:sz w:val="22"/>
        </w:rPr>
        <w:t>本</w:t>
      </w:r>
      <w:r w:rsidRPr="00FB3968">
        <w:rPr>
          <w:rFonts w:ascii="ＭＳ 明朝" w:eastAsia="ＭＳ 明朝" w:hAnsi="ＭＳ 明朝" w:hint="eastAsia"/>
          <w:sz w:val="22"/>
        </w:rPr>
        <w:t>市では実施しておりませんが、今後も、エネルギー価格や経済状況などの社会情勢を注視しながら必要な取組や国・県への要望などを検討してまいります。</w:t>
      </w:r>
    </w:p>
    <w:p w14:paraId="3EB85938" w14:textId="242347C4" w:rsidR="0070152A" w:rsidRPr="00FB3968" w:rsidRDefault="006D13F2" w:rsidP="0070152A">
      <w:pPr>
        <w:widowControl/>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p w14:paraId="555BC74F" w14:textId="77777777" w:rsidR="0070152A" w:rsidRPr="00FB3968" w:rsidRDefault="0070152A" w:rsidP="0070152A">
      <w:pPr>
        <w:ind w:left="221" w:hangingChars="100" w:hanging="221"/>
        <w:rPr>
          <w:rFonts w:ascii="ＭＳ ゴシック" w:eastAsia="ＭＳ ゴシック" w:hAnsi="ＭＳ ゴシック"/>
          <w:b/>
          <w:sz w:val="22"/>
        </w:rPr>
      </w:pPr>
    </w:p>
    <w:p w14:paraId="3CFA0FD8" w14:textId="705A0228" w:rsidR="0070152A" w:rsidRPr="00FB3968" w:rsidRDefault="0070152A" w:rsidP="0070152A">
      <w:pPr>
        <w:widowControl/>
        <w:ind w:leftChars="24" w:left="271" w:hangingChars="100" w:hanging="221"/>
        <w:jc w:val="left"/>
        <w:rPr>
          <w:rFonts w:ascii="ＭＳ ゴシック" w:eastAsia="ＭＳ ゴシック" w:hAnsi="ＭＳ ゴシック"/>
          <w:b/>
          <w:sz w:val="22"/>
        </w:rPr>
      </w:pPr>
      <w:r w:rsidRPr="00FB3968">
        <w:rPr>
          <w:rFonts w:ascii="ＭＳ ゴシック" w:eastAsia="ＭＳ ゴシック" w:hAnsi="ＭＳ ゴシック"/>
          <w:b/>
          <w:sz w:val="22"/>
        </w:rPr>
        <w:t>1</w:t>
      </w:r>
      <w:r w:rsidRPr="00FB3968">
        <w:rPr>
          <w:rFonts w:ascii="ＭＳ ゴシック" w:eastAsia="ＭＳ ゴシック" w:hAnsi="ＭＳ ゴシック" w:hint="eastAsia"/>
          <w:b/>
          <w:sz w:val="22"/>
        </w:rPr>
        <w:t>7</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kern w:val="0"/>
          <w:sz w:val="22"/>
        </w:rPr>
        <w:t>食品ロスを削減し、循環型社会環境を実現するため、食品リサイクル制度の普及啓発をはかること。あわせて賞味期限に関する商習慣の緩和に向けて、引き続き関係者への啓発に取り組むとともに、消費者の理解を深めるための広報活動に取り組むこと</w:t>
      </w:r>
      <w:r w:rsidRPr="00FB3968">
        <w:rPr>
          <w:rFonts w:ascii="ＭＳ ゴシック" w:eastAsia="ＭＳ ゴシック" w:hAnsi="ＭＳ ゴシック" w:hint="eastAsia"/>
          <w:b/>
          <w:sz w:val="22"/>
        </w:rPr>
        <w:t>。</w:t>
      </w:r>
    </w:p>
    <w:p w14:paraId="18683398" w14:textId="43C62A0A" w:rsidR="00046B75" w:rsidRPr="00FB3968" w:rsidRDefault="00046B75" w:rsidP="00046B75">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58898F1D" w14:textId="6F1B2C8F" w:rsidR="0012290C" w:rsidRPr="00FB3968" w:rsidRDefault="0012290C" w:rsidP="0012290C">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食品ロス削減の啓発につきましては、広報さがみはらへの啓発記事掲載やイベント等でのブース出展、学校や自治会等での出前講座</w:t>
      </w:r>
      <w:r w:rsidR="007604B3">
        <w:rPr>
          <w:rFonts w:ascii="ＭＳ 明朝" w:eastAsia="ＭＳ 明朝" w:hAnsi="ＭＳ 明朝" w:cs="ＭＳ Ｐゴシック" w:hint="eastAsia"/>
          <w:kern w:val="0"/>
          <w:sz w:val="22"/>
        </w:rPr>
        <w:t>を</w:t>
      </w:r>
      <w:r w:rsidRPr="00FB3968">
        <w:rPr>
          <w:rFonts w:ascii="ＭＳ 明朝" w:eastAsia="ＭＳ 明朝" w:hAnsi="ＭＳ 明朝" w:cs="ＭＳ Ｐゴシック" w:hint="eastAsia"/>
          <w:kern w:val="0"/>
          <w:sz w:val="22"/>
        </w:rPr>
        <w:t>実施</w:t>
      </w:r>
      <w:r w:rsidR="00FF0404">
        <w:rPr>
          <w:rFonts w:ascii="ＭＳ 明朝" w:eastAsia="ＭＳ 明朝" w:hAnsi="ＭＳ 明朝" w:cs="ＭＳ Ｐゴシック" w:hint="eastAsia"/>
          <w:kern w:val="0"/>
          <w:sz w:val="22"/>
        </w:rPr>
        <w:t>するとともに、</w:t>
      </w:r>
      <w:r w:rsidRPr="00FB3968">
        <w:rPr>
          <w:rFonts w:ascii="ＭＳ 明朝" w:eastAsia="ＭＳ 明朝" w:hAnsi="ＭＳ 明朝" w:cs="ＭＳ Ｐゴシック" w:hint="eastAsia"/>
          <w:kern w:val="0"/>
          <w:sz w:val="22"/>
        </w:rPr>
        <w:t>夏休みの小学生を対象としたエコクッキング教室</w:t>
      </w:r>
      <w:r w:rsidR="00E22C1F">
        <w:rPr>
          <w:rFonts w:ascii="ＭＳ 明朝" w:eastAsia="ＭＳ 明朝" w:hAnsi="ＭＳ 明朝" w:cs="ＭＳ Ｐゴシック" w:hint="eastAsia"/>
          <w:kern w:val="0"/>
          <w:sz w:val="22"/>
        </w:rPr>
        <w:t>や</w:t>
      </w:r>
      <w:r w:rsidRPr="00FB3968">
        <w:rPr>
          <w:rFonts w:ascii="ＭＳ 明朝" w:eastAsia="ＭＳ 明朝" w:hAnsi="ＭＳ 明朝" w:cs="ＭＳ Ｐゴシック" w:hint="eastAsia"/>
          <w:kern w:val="0"/>
          <w:sz w:val="22"/>
        </w:rPr>
        <w:t>市民を対象とした講演会、さがみはらＳＤＧｓパートナー制度（ＳＤＧｓの達成に向けた取組やＳＤＧｓの普及活動に取組んでいただける企業・団体等を登録する制度）に登録を頂いている９７１の企業・団体等へフードドライブの周知、市職員による職場でのフードドライブなどを実施しております。</w:t>
      </w:r>
    </w:p>
    <w:p w14:paraId="20714ABA" w14:textId="637A3961" w:rsidR="0070152A" w:rsidRPr="00FB3968" w:rsidRDefault="0012290C" w:rsidP="0012290C">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引き続き、市民</w:t>
      </w:r>
      <w:r w:rsidR="00930E76" w:rsidRPr="00FB3968">
        <w:rPr>
          <w:rFonts w:ascii="ＭＳ 明朝" w:eastAsia="ＭＳ 明朝" w:hAnsi="ＭＳ 明朝" w:cs="ＭＳ Ｐゴシック" w:hint="eastAsia"/>
          <w:kern w:val="0"/>
          <w:sz w:val="22"/>
        </w:rPr>
        <w:t>の皆様</w:t>
      </w:r>
      <w:r w:rsidRPr="00FB3968">
        <w:rPr>
          <w:rFonts w:ascii="ＭＳ 明朝" w:eastAsia="ＭＳ 明朝" w:hAnsi="ＭＳ 明朝" w:cs="ＭＳ Ｐゴシック" w:hint="eastAsia"/>
          <w:kern w:val="0"/>
          <w:sz w:val="22"/>
        </w:rPr>
        <w:t>、事業者及び行政のそれぞれが、食品ロスを発生させないという意識を定着させ、行動変容が伴うよう、広報活動に努めてまいります。</w:t>
      </w:r>
    </w:p>
    <w:p w14:paraId="5F500698" w14:textId="0C92DE0C" w:rsidR="0070152A" w:rsidRPr="00FB3968" w:rsidRDefault="006D13F2" w:rsidP="0070152A">
      <w:pPr>
        <w:widowControl/>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p w14:paraId="0B8FFF69"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p>
    <w:p w14:paraId="2E462295"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【教育・人権・平和政策】</w:t>
      </w:r>
    </w:p>
    <w:p w14:paraId="26CFA96D" w14:textId="7082C0E5" w:rsidR="0070152A" w:rsidRPr="00FB3968" w:rsidRDefault="0070152A" w:rsidP="0070152A">
      <w:pPr>
        <w:ind w:left="220" w:hanging="220"/>
        <w:rPr>
          <w:rFonts w:ascii="ＭＳ ゴシック" w:eastAsia="ＭＳ ゴシック" w:hAnsi="ＭＳ ゴシック"/>
          <w:b/>
          <w:sz w:val="22"/>
        </w:rPr>
      </w:pPr>
      <w:r w:rsidRPr="00FB3968">
        <w:rPr>
          <w:rFonts w:ascii="ＭＳ ゴシック" w:eastAsia="ＭＳ ゴシック" w:hAnsi="ＭＳ ゴシック" w:cs="Arial" w:hint="eastAsia"/>
          <w:b/>
          <w:sz w:val="22"/>
        </w:rPr>
        <w:t>18</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高等教育機関への進学のための自治体独自の給付型奨学金制度及び、返済支援制度を創設すること。あわせて給付型奨学金の拡充を国・県に求めること。</w:t>
      </w:r>
    </w:p>
    <w:p w14:paraId="18137611" w14:textId="77777777" w:rsidR="00F1486D" w:rsidRPr="00FB3968" w:rsidRDefault="00F1486D" w:rsidP="00F1486D">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32EF9B7" w14:textId="10ACE5A3" w:rsidR="00F1486D" w:rsidRPr="00FB3968" w:rsidRDefault="006831A2" w:rsidP="00125B96">
      <w:pPr>
        <w:ind w:left="440" w:hangingChars="200" w:hanging="440"/>
        <w:rPr>
          <w:rFonts w:ascii="ＭＳ 明朝" w:eastAsia="ＭＳ 明朝" w:hAnsi="ＭＳ 明朝"/>
          <w:sz w:val="22"/>
        </w:rPr>
      </w:pPr>
      <w:r w:rsidRPr="00FB3968">
        <w:rPr>
          <w:rFonts w:ascii="ＭＳ 明朝" w:eastAsia="ＭＳ 明朝" w:hAnsi="ＭＳ 明朝" w:hint="eastAsia"/>
          <w:sz w:val="22"/>
        </w:rPr>
        <w:t xml:space="preserve">　　　大学生を対象とした自治体独自の給付型奨学金制度及び貸与型の奨学金に対する返済支援制度を創設することや給付型奨学金の拡充を国・県に求めることにつきましては、国や民間が実施している様々な制度を踏まえ、必要性を検討してまいります。</w:t>
      </w:r>
    </w:p>
    <w:p w14:paraId="4341C2D6" w14:textId="692E0E16" w:rsidR="001108A2" w:rsidRPr="00FB3968" w:rsidRDefault="006D13F2" w:rsidP="001108A2">
      <w:pPr>
        <w:widowControl/>
        <w:ind w:left="220" w:hangingChars="100" w:hanging="220"/>
        <w:jc w:val="right"/>
        <w:rPr>
          <w:rFonts w:ascii="ＭＳ 明朝" w:eastAsia="ＭＳ 明朝" w:hAnsi="ＭＳ 明朝" w:cs="ＭＳ Ｐゴシック"/>
          <w:kern w:val="0"/>
          <w:sz w:val="22"/>
        </w:rPr>
      </w:pPr>
      <w:r w:rsidRPr="00FB3968">
        <w:rPr>
          <w:rFonts w:ascii="ＭＳ 明朝" w:eastAsia="ＭＳ 明朝" w:hAnsi="ＭＳ 明朝" w:hint="eastAsia"/>
          <w:sz w:val="22"/>
        </w:rPr>
        <w:t>（</w:t>
      </w:r>
      <w:r w:rsidR="001108A2" w:rsidRPr="00FB3968">
        <w:rPr>
          <w:rFonts w:ascii="ＭＳ 明朝" w:eastAsia="ＭＳ 明朝" w:hAnsi="ＭＳ 明朝" w:cs="ＭＳ Ｐゴシック" w:hint="eastAsia"/>
          <w:kern w:val="0"/>
          <w:sz w:val="22"/>
        </w:rPr>
        <w:t>こども・若者未来局</w:t>
      </w:r>
      <w:r w:rsidR="00547C7E" w:rsidRPr="00FB3968">
        <w:rPr>
          <w:rFonts w:ascii="ＭＳ 明朝" w:eastAsia="ＭＳ 明朝" w:hAnsi="ＭＳ 明朝" w:hint="eastAsia"/>
          <w:sz w:val="22"/>
        </w:rPr>
        <w:t>）</w:t>
      </w:r>
    </w:p>
    <w:p w14:paraId="7FF9A637" w14:textId="0BC5BBB2" w:rsidR="0070152A" w:rsidRPr="00FB3968" w:rsidRDefault="0070152A" w:rsidP="0070152A">
      <w:pPr>
        <w:ind w:left="221" w:hangingChars="100" w:hanging="221"/>
        <w:rPr>
          <w:rFonts w:ascii="ＭＳ ゴシック" w:eastAsia="ＭＳ ゴシック" w:hAnsi="ＭＳ ゴシック"/>
          <w:b/>
          <w:kern w:val="0"/>
          <w:sz w:val="22"/>
        </w:rPr>
      </w:pPr>
      <w:r w:rsidRPr="00FB3968">
        <w:rPr>
          <w:rFonts w:ascii="ＭＳ ゴシック" w:eastAsia="ＭＳ ゴシック" w:hAnsi="ＭＳ ゴシック" w:hint="eastAsia"/>
          <w:b/>
          <w:sz w:val="22"/>
        </w:rPr>
        <w:lastRenderedPageBreak/>
        <w:t>19</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kern w:val="0"/>
          <w:sz w:val="22"/>
        </w:rPr>
        <w:t>性的指向と性自認〈SOGI〉に関する差別やハラスメントの根絶に向けて、職場・地域における対策の充実をはかること。</w:t>
      </w:r>
    </w:p>
    <w:p w14:paraId="6A38EBC1" w14:textId="6C6CC6AA" w:rsidR="00A4458B" w:rsidRPr="00FB3968" w:rsidRDefault="00A4458B" w:rsidP="00A4458B">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14E1368" w14:textId="77777777" w:rsidR="001D1A36" w:rsidRPr="00FB3968" w:rsidRDefault="001D1A36" w:rsidP="001D1A36">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性自認や性的指向に関しましては、「相模原市人権施策推進指針」や「第３次さがみはら男女共同参画プラン」に基づき、当事者等を講師に迎えた啓発講座を開催するほか、民間事業者等が性的少数者への配慮等について参考にすることができるよう、「性の多様性を知り、適切な対応をするための相模原市職員ガイドライン」を市ホームページに公開するなど、多様な性のあり方に関する社会的な理解促進を図っております。</w:t>
      </w:r>
    </w:p>
    <w:p w14:paraId="3EE6C982" w14:textId="1129433D" w:rsidR="0070152A" w:rsidRPr="00FB3968" w:rsidRDefault="001D1A36" w:rsidP="005D4AB3">
      <w:pPr>
        <w:widowControl/>
        <w:ind w:leftChars="100" w:left="210"/>
        <w:jc w:val="right"/>
        <w:rPr>
          <w:rFonts w:ascii="ＭＳ 明朝" w:eastAsia="ＭＳ 明朝" w:hAnsi="ＭＳ 明朝"/>
          <w:sz w:val="22"/>
        </w:rPr>
      </w:pPr>
      <w:r w:rsidRPr="00FB3968">
        <w:rPr>
          <w:rFonts w:ascii="ＭＳ 明朝" w:eastAsia="ＭＳ 明朝" w:hAnsi="ＭＳ 明朝" w:cs="ＭＳ Ｐゴシック" w:hint="eastAsia"/>
          <w:kern w:val="0"/>
          <w:sz w:val="22"/>
        </w:rPr>
        <w:t xml:space="preserve">　</w:t>
      </w:r>
      <w:r w:rsidR="006D13F2" w:rsidRPr="00FB3968">
        <w:rPr>
          <w:rFonts w:ascii="ＭＳ 明朝" w:eastAsia="ＭＳ 明朝" w:hAnsi="ＭＳ 明朝" w:hint="eastAsia"/>
          <w:sz w:val="22"/>
        </w:rPr>
        <w:t>（</w:t>
      </w:r>
      <w:r w:rsidR="00394682" w:rsidRPr="00FB3968">
        <w:rPr>
          <w:rFonts w:ascii="ＭＳ 明朝" w:eastAsia="ＭＳ 明朝" w:hAnsi="ＭＳ 明朝" w:hint="eastAsia"/>
          <w:sz w:val="22"/>
        </w:rPr>
        <w:t>市民局</w:t>
      </w:r>
      <w:r w:rsidR="00547C7E" w:rsidRPr="00FB3968">
        <w:rPr>
          <w:rFonts w:ascii="ＭＳ 明朝" w:eastAsia="ＭＳ 明朝" w:hAnsi="ＭＳ 明朝" w:hint="eastAsia"/>
          <w:sz w:val="22"/>
        </w:rPr>
        <w:t>）</w:t>
      </w:r>
    </w:p>
    <w:p w14:paraId="7C89CC6D" w14:textId="77777777" w:rsidR="0070152A" w:rsidRPr="00FB3968" w:rsidRDefault="0070152A" w:rsidP="0070152A">
      <w:pPr>
        <w:ind w:left="221" w:hangingChars="100" w:hanging="221"/>
        <w:rPr>
          <w:rFonts w:ascii="ＭＳ ゴシック" w:eastAsia="ＭＳ ゴシック" w:hAnsi="ＭＳ ゴシック"/>
          <w:b/>
          <w:sz w:val="22"/>
        </w:rPr>
      </w:pPr>
    </w:p>
    <w:p w14:paraId="4D746762" w14:textId="47729245" w:rsidR="0070152A" w:rsidRPr="00FB3968" w:rsidRDefault="0070152A" w:rsidP="0070152A">
      <w:pPr>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cs="Arial" w:hint="eastAsia"/>
          <w:b/>
          <w:kern w:val="0"/>
          <w:sz w:val="22"/>
          <w:shd w:val="clear" w:color="auto" w:fill="FFFFFF"/>
        </w:rPr>
        <w:t>20</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Arial" w:hint="eastAsia"/>
          <w:b/>
          <w:kern w:val="0"/>
          <w:sz w:val="22"/>
          <w:shd w:val="clear" w:color="auto" w:fill="FFFFFF"/>
        </w:rPr>
        <w:t>教員が一人ひとりの子どもと向き合う時間の確保と、子どもたちが安心して学び、学校生活を送ることができる環境構築のため、学校における働き方改革をすすめ、スクールカウンセラーやスクールソーシャルワーカー、スクールサポートスタッフ、ＩＣＴの専門スタッフなどの人的措置を更</w:t>
      </w:r>
      <w:r w:rsidRPr="00FB3968">
        <w:rPr>
          <w:rFonts w:ascii="ＭＳ ゴシック" w:eastAsia="ＭＳ ゴシック" w:hAnsi="ＭＳ ゴシック" w:hint="eastAsia"/>
          <w:b/>
          <w:sz w:val="22"/>
        </w:rPr>
        <w:t>に推進すること。また、教員の欠員を確実に補充するための人材確保に向けた具体的な施策を早急に行い、子どもたちの学びを保障すること。</w:t>
      </w:r>
    </w:p>
    <w:p w14:paraId="72263877" w14:textId="77777777" w:rsidR="002D308B" w:rsidRPr="00FB3968" w:rsidRDefault="002D308B" w:rsidP="002D308B">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0EAA3C66" w14:textId="01613C34" w:rsidR="00136D43" w:rsidRPr="00FB3968" w:rsidRDefault="00136D43" w:rsidP="00136D43">
      <w:pPr>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学校における働き方改革につきましては、</w:t>
      </w:r>
      <w:r w:rsidR="00506ACC" w:rsidRPr="00FB3968">
        <w:rPr>
          <w:rFonts w:ascii="ＭＳ 明朝" w:eastAsia="ＭＳ 明朝" w:hAnsi="ＭＳ 明朝" w:hint="eastAsia"/>
          <w:sz w:val="22"/>
        </w:rPr>
        <w:t>令和５年</w:t>
      </w:r>
      <w:r w:rsidRPr="00FB3968">
        <w:rPr>
          <w:rFonts w:ascii="ＭＳ 明朝" w:eastAsia="ＭＳ 明朝" w:hAnsi="ＭＳ 明朝" w:hint="eastAsia"/>
          <w:sz w:val="22"/>
        </w:rPr>
        <w:t>９月に策定した「第２期　学校現場における業務改善に向けた取組方針」に基づき</w:t>
      </w:r>
      <w:r w:rsidR="00AB1CDA">
        <w:rPr>
          <w:rFonts w:ascii="ＭＳ 明朝" w:eastAsia="ＭＳ 明朝" w:hAnsi="ＭＳ 明朝" w:hint="eastAsia"/>
          <w:sz w:val="22"/>
        </w:rPr>
        <w:t>、</w:t>
      </w:r>
      <w:r w:rsidRPr="00FB3968">
        <w:rPr>
          <w:rFonts w:ascii="ＭＳ 明朝" w:eastAsia="ＭＳ 明朝" w:hAnsi="ＭＳ 明朝" w:hint="eastAsia"/>
          <w:sz w:val="22"/>
        </w:rPr>
        <w:t>学校と協働して積極的に取り組んでまいります。</w:t>
      </w:r>
    </w:p>
    <w:p w14:paraId="33DBD5B8" w14:textId="77777777" w:rsidR="00136D43" w:rsidRPr="00FB3968" w:rsidRDefault="00136D43" w:rsidP="00136D43">
      <w:pPr>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スクール・サポート・スタッフにつきましては、主に教員の事務補助を担っており、教員の子どもと向き合う時間の確保や負担軽減にもつながることから、配置の拡充に取り組んでまいります。</w:t>
      </w:r>
    </w:p>
    <w:p w14:paraId="13A2C452" w14:textId="77777777" w:rsidR="00136D43" w:rsidRPr="00FB3968" w:rsidRDefault="00136D43" w:rsidP="00136D43">
      <w:pPr>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青少年教育カウンセラーにつきましては、現在７９名体制で市内全小中学校等に週１回から２回派遣し、様々な課題を抱える児童生徒やその保護者に対する心理面からの支援を行っております。</w:t>
      </w:r>
    </w:p>
    <w:p w14:paraId="0F9017CA" w14:textId="77777777" w:rsidR="00F33E9F" w:rsidRPr="00FB3968" w:rsidRDefault="00136D43" w:rsidP="00136D43">
      <w:pPr>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また、スクールソーシャルワーカーにつきましては、令和３年度から、一人当たり２中学校区を２日ずつ担当する拠点校・巡回校型を新たに導入し、本年度は１３名体制で、</w:t>
      </w:r>
    </w:p>
    <w:p w14:paraId="66523469" w14:textId="6B561406" w:rsidR="00136D43" w:rsidRPr="00FB3968" w:rsidRDefault="00136D43" w:rsidP="001033B8">
      <w:pPr>
        <w:ind w:leftChars="200" w:left="420"/>
        <w:jc w:val="left"/>
        <w:rPr>
          <w:rFonts w:ascii="ＭＳ 明朝" w:eastAsia="ＭＳ 明朝" w:hAnsi="ＭＳ 明朝"/>
          <w:sz w:val="22"/>
        </w:rPr>
      </w:pPr>
      <w:r w:rsidRPr="00FB3968">
        <w:rPr>
          <w:rFonts w:ascii="ＭＳ 明朝" w:eastAsia="ＭＳ 明朝" w:hAnsi="ＭＳ 明朝" w:hint="eastAsia"/>
          <w:sz w:val="22"/>
        </w:rPr>
        <w:t>２６中学校区へ配置するとともに、他の１０中学校区につきましては派遣校型として</w:t>
      </w:r>
      <w:r w:rsidR="006F62AA" w:rsidRPr="00FB3968">
        <w:rPr>
          <w:rFonts w:ascii="ＭＳ 明朝" w:eastAsia="ＭＳ 明朝" w:hAnsi="ＭＳ 明朝" w:hint="eastAsia"/>
          <w:sz w:val="22"/>
        </w:rPr>
        <w:t>教育局</w:t>
      </w:r>
      <w:r w:rsidRPr="00FB3968">
        <w:rPr>
          <w:rFonts w:ascii="ＭＳ 明朝" w:eastAsia="ＭＳ 明朝" w:hAnsi="ＭＳ 明朝" w:hint="eastAsia"/>
          <w:sz w:val="22"/>
        </w:rPr>
        <w:t>所属の社会福祉職が対応する相談・支援体制をとっております。</w:t>
      </w:r>
    </w:p>
    <w:p w14:paraId="7AB189F1" w14:textId="77777777" w:rsidR="00136D43" w:rsidRPr="00FB3968" w:rsidRDefault="00136D43" w:rsidP="00136D43">
      <w:pPr>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今後も、諸課題に対する一層の早期発見と迅速な対応や解決に向け、青少年教育カウンセラー及びスクールソーシャルワーカーの効果的な配置について検討してまいります。</w:t>
      </w:r>
    </w:p>
    <w:p w14:paraId="05AF0920" w14:textId="18BB27BB" w:rsidR="0070152A" w:rsidRPr="00FB3968" w:rsidRDefault="00136D43" w:rsidP="00F33E9F">
      <w:pPr>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教員の人材確保につきましては、</w:t>
      </w:r>
      <w:r w:rsidR="00506ACC" w:rsidRPr="00FB3968">
        <w:rPr>
          <w:rFonts w:ascii="ＭＳ 明朝" w:eastAsia="ＭＳ 明朝" w:hAnsi="ＭＳ 明朝" w:hint="eastAsia"/>
          <w:sz w:val="22"/>
        </w:rPr>
        <w:t>本</w:t>
      </w:r>
      <w:r w:rsidRPr="00FB3968">
        <w:rPr>
          <w:rFonts w:ascii="ＭＳ 明朝" w:eastAsia="ＭＳ 明朝" w:hAnsi="ＭＳ 明朝" w:hint="eastAsia"/>
          <w:sz w:val="22"/>
        </w:rPr>
        <w:t>年度から、大学３年生等を対象とした試験の新設などを実施しており、今後も</w:t>
      </w:r>
      <w:r w:rsidR="00E24996" w:rsidRPr="00FB3968">
        <w:rPr>
          <w:rFonts w:ascii="ＭＳ 明朝" w:eastAsia="ＭＳ 明朝" w:hAnsi="ＭＳ 明朝" w:hint="eastAsia"/>
          <w:sz w:val="22"/>
        </w:rPr>
        <w:t>、</w:t>
      </w:r>
      <w:r w:rsidRPr="00FB3968">
        <w:rPr>
          <w:rFonts w:ascii="ＭＳ 明朝" w:eastAsia="ＭＳ 明朝" w:hAnsi="ＭＳ 明朝" w:hint="eastAsia"/>
          <w:sz w:val="22"/>
        </w:rPr>
        <w:t>教職や相模原の魅力を伝える取組の拡充や採用候補者選考試験の見直しなどを行い、計画的に人材を確保してまいります。</w:t>
      </w:r>
    </w:p>
    <w:p w14:paraId="26FDC108" w14:textId="4EE97567" w:rsidR="0070152A" w:rsidRPr="00FB3968" w:rsidRDefault="006D13F2" w:rsidP="0070152A">
      <w:pPr>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sz w:val="22"/>
        </w:rPr>
        <w:t>教育局</w:t>
      </w:r>
      <w:r w:rsidR="00547C7E" w:rsidRPr="00FB3968">
        <w:rPr>
          <w:rFonts w:ascii="ＭＳ 明朝" w:eastAsia="ＭＳ 明朝" w:hAnsi="ＭＳ 明朝" w:hint="eastAsia"/>
          <w:sz w:val="22"/>
        </w:rPr>
        <w:t>）</w:t>
      </w:r>
    </w:p>
    <w:p w14:paraId="6FE3106B" w14:textId="77777777" w:rsidR="0070152A" w:rsidRPr="00FB3968" w:rsidRDefault="0070152A" w:rsidP="0070152A">
      <w:pPr>
        <w:ind w:left="221" w:hangingChars="100" w:hanging="221"/>
        <w:rPr>
          <w:rFonts w:ascii="ＭＳ ゴシック" w:eastAsia="ＭＳ ゴシック" w:hAnsi="ＭＳ ゴシック"/>
          <w:b/>
          <w:sz w:val="22"/>
        </w:rPr>
      </w:pPr>
    </w:p>
    <w:p w14:paraId="74F9C1C5" w14:textId="760FFE4A" w:rsidR="0070152A" w:rsidRPr="00FB3968" w:rsidRDefault="0070152A" w:rsidP="0070152A">
      <w:pPr>
        <w:ind w:left="221" w:hangingChars="100" w:hanging="221"/>
        <w:rPr>
          <w:rFonts w:ascii="ＭＳ ゴシック" w:eastAsia="ＭＳ ゴシック" w:hAnsi="ＭＳ ゴシック"/>
          <w:b/>
          <w:sz w:val="22"/>
        </w:rPr>
      </w:pPr>
      <w:r w:rsidRPr="00FB3968">
        <w:rPr>
          <w:rFonts w:ascii="ＭＳ ゴシック" w:eastAsia="ＭＳ ゴシック" w:hAnsi="ＭＳ ゴシック" w:hint="eastAsia"/>
          <w:b/>
          <w:sz w:val="22"/>
        </w:rPr>
        <w:t>21</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市内米軍基地機能の整理・縮小・返還、日米地位協定の抜本的な見直し、厚木基地における航空機騒音の解消等について、引き続き神奈川県基地関係県市連絡協議会の構成自治体及び</w:t>
      </w:r>
      <w:r w:rsidRPr="00FB3968">
        <w:rPr>
          <w:rFonts w:ascii="ＭＳ ゴシック" w:eastAsia="ＭＳ ゴシック" w:hAnsi="ＭＳ ゴシック" w:hint="eastAsia"/>
          <w:b/>
          <w:sz w:val="22"/>
        </w:rPr>
        <w:lastRenderedPageBreak/>
        <w:t>関係自治体との連携をすすめ、基地周辺住民の不安解消をめざし、安全で快適な生活を送れるよう国に要請すること。</w:t>
      </w:r>
    </w:p>
    <w:p w14:paraId="66D80B1D" w14:textId="77777777" w:rsidR="00232580" w:rsidRPr="00FB3968" w:rsidRDefault="00232580" w:rsidP="00232580">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4B0CA355" w14:textId="5EEFEB9A" w:rsidR="00737CFB" w:rsidRPr="00FB3968" w:rsidRDefault="00737CFB" w:rsidP="00737CFB">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t>本市では、これまで、貴連合や市議会、市自治会連合会等で構成される「相模原市米軍基地返還促進等市民協議会</w:t>
      </w:r>
      <w:r w:rsidRPr="00FB3968">
        <w:rPr>
          <w:rFonts w:ascii="ＭＳ 明朝" w:eastAsia="ＭＳ 明朝" w:hAnsi="ＭＳ 明朝"/>
          <w:sz w:val="22"/>
        </w:rPr>
        <w:t>(以下「市民協議会」と言います。)とともに、基地機能の整理・縮小・早期返還に向けて取り組んでおり、市民生活やまちづくりなどのために緊急に必要な部分に</w:t>
      </w:r>
      <w:r w:rsidR="00505C44" w:rsidRPr="00FB3968">
        <w:rPr>
          <w:rFonts w:ascii="ＭＳ 明朝" w:eastAsia="ＭＳ 明朝" w:hAnsi="ＭＳ 明朝" w:hint="eastAsia"/>
          <w:sz w:val="22"/>
        </w:rPr>
        <w:t>つきまして</w:t>
      </w:r>
      <w:r w:rsidRPr="00FB3968">
        <w:rPr>
          <w:rFonts w:ascii="ＭＳ 明朝" w:eastAsia="ＭＳ 明朝" w:hAnsi="ＭＳ 明朝"/>
          <w:sz w:val="22"/>
        </w:rPr>
        <w:t>は、一部返還又は共同使用を国及び米軍に対して求めております。また、基地近隣住民に不安を与えるような基地機能の強化等を行わないよう、国及び米軍に対し求めております。</w:t>
      </w:r>
    </w:p>
    <w:p w14:paraId="3EE2D36A" w14:textId="352E5567" w:rsidR="00737CFB" w:rsidRPr="00FB3968" w:rsidRDefault="00737CFB" w:rsidP="00737CFB">
      <w:pPr>
        <w:ind w:left="440" w:hangingChars="200" w:hanging="440"/>
        <w:rPr>
          <w:rFonts w:ascii="ＭＳ 明朝" w:eastAsia="ＭＳ 明朝" w:hAnsi="ＭＳ 明朝"/>
          <w:sz w:val="22"/>
        </w:rPr>
      </w:pPr>
      <w:r w:rsidRPr="00FB3968">
        <w:rPr>
          <w:rFonts w:ascii="ＭＳ 明朝" w:eastAsia="ＭＳ 明朝" w:hAnsi="ＭＳ 明朝" w:hint="eastAsia"/>
          <w:sz w:val="22"/>
        </w:rPr>
        <w:t xml:space="preserve">　　　今後も、基地機能の整理・縮小・早期返還に向けて取り組むとともに、基地機能の強化等を行わないよう、国及び米軍に対して求めてまいります。また、基地周辺住民の皆様の不安解消に資するよう、適時・適切な情報提供に努めてまいります。</w:t>
      </w:r>
    </w:p>
    <w:p w14:paraId="1ED553B0" w14:textId="4D8F1DD2" w:rsidR="00737CFB" w:rsidRPr="00FB3968" w:rsidRDefault="00737CFB" w:rsidP="00737CFB">
      <w:pPr>
        <w:ind w:left="440" w:hangingChars="200" w:hanging="440"/>
        <w:rPr>
          <w:rFonts w:ascii="ＭＳ 明朝" w:eastAsia="ＭＳ 明朝" w:hAnsi="ＭＳ 明朝"/>
          <w:sz w:val="22"/>
        </w:rPr>
      </w:pPr>
      <w:r w:rsidRPr="00FB3968">
        <w:rPr>
          <w:rFonts w:ascii="ＭＳ 明朝" w:eastAsia="ＭＳ 明朝" w:hAnsi="ＭＳ 明朝" w:hint="eastAsia"/>
          <w:sz w:val="22"/>
        </w:rPr>
        <w:t xml:space="preserve">　　　日米地位協定の抜本的な見直しにつきましては、本市では、かねてから、県基地関係県市連絡協議会の構成自治体である神奈川県及び基地関係市とともに、事件・事故の防止や環境対策、騒音問題など様々な観点から、条項ごとに改善点を国に示しているほか、市民協議会とともに見直し・運用改善等を強く求めております。</w:t>
      </w:r>
    </w:p>
    <w:p w14:paraId="78F85A08" w14:textId="77777777" w:rsidR="00737CFB" w:rsidRPr="00FB3968" w:rsidRDefault="00737CFB" w:rsidP="00737CFB">
      <w:pPr>
        <w:ind w:leftChars="200" w:left="420"/>
        <w:rPr>
          <w:rFonts w:ascii="ＭＳ 明朝" w:eastAsia="ＭＳ 明朝" w:hAnsi="ＭＳ 明朝"/>
          <w:sz w:val="22"/>
        </w:rPr>
      </w:pPr>
      <w:r w:rsidRPr="00FB3968">
        <w:rPr>
          <w:rFonts w:ascii="ＭＳ 明朝" w:eastAsia="ＭＳ 明朝" w:hAnsi="ＭＳ 明朝" w:hint="eastAsia"/>
          <w:sz w:val="22"/>
        </w:rPr>
        <w:t xml:space="preserve">　厚木基地に起因する騒音の主な原因であった米空母艦載機の固定翼機部隊については、長年にわたり、市民の皆様に深刻な騒音被害をもたらしてきましたが、平成３０年３月に岩国基地への移駐が完了いたしました。</w:t>
      </w:r>
    </w:p>
    <w:p w14:paraId="6AA2CF9A" w14:textId="199F536D" w:rsidR="00737CFB" w:rsidRPr="00FB3968" w:rsidRDefault="00737CFB" w:rsidP="00737CFB">
      <w:pPr>
        <w:ind w:leftChars="200" w:left="420"/>
        <w:rPr>
          <w:rFonts w:ascii="ＭＳ 明朝" w:eastAsia="ＭＳ 明朝" w:hAnsi="ＭＳ 明朝"/>
          <w:sz w:val="22"/>
        </w:rPr>
      </w:pPr>
      <w:r w:rsidRPr="00FB3968">
        <w:rPr>
          <w:rFonts w:ascii="ＭＳ 明朝" w:eastAsia="ＭＳ 明朝" w:hAnsi="ＭＳ 明朝" w:hint="eastAsia"/>
          <w:sz w:val="22"/>
        </w:rPr>
        <w:t xml:space="preserve">　しかし、移駐後においても厚木基地においてはジェット機の飛来が見られ、一定の騒音が発生しております。また、平成３０年から本年</w:t>
      </w:r>
      <w:r w:rsidR="001641FA" w:rsidRPr="00FB3968">
        <w:rPr>
          <w:rFonts w:ascii="ＭＳ 明朝" w:eastAsia="ＭＳ 明朝" w:hAnsi="ＭＳ 明朝" w:hint="eastAsia"/>
          <w:sz w:val="22"/>
        </w:rPr>
        <w:t>度</w:t>
      </w:r>
      <w:r w:rsidRPr="00FB3968">
        <w:rPr>
          <w:rFonts w:ascii="ＭＳ 明朝" w:eastAsia="ＭＳ 明朝" w:hAnsi="ＭＳ 明朝" w:hint="eastAsia"/>
          <w:sz w:val="22"/>
        </w:rPr>
        <w:t>までの毎年の５月には、厚木基地が空母艦載機の着陸訓練の予備飛行場として指定され、今後も</w:t>
      </w:r>
      <w:r w:rsidR="00E24996" w:rsidRPr="00FB3968">
        <w:rPr>
          <w:rFonts w:ascii="ＭＳ 明朝" w:eastAsia="ＭＳ 明朝" w:hAnsi="ＭＳ 明朝" w:hint="eastAsia"/>
          <w:sz w:val="22"/>
        </w:rPr>
        <w:t>、</w:t>
      </w:r>
      <w:r w:rsidRPr="00FB3968">
        <w:rPr>
          <w:rFonts w:ascii="ＭＳ 明朝" w:eastAsia="ＭＳ 明朝" w:hAnsi="ＭＳ 明朝" w:hint="eastAsia"/>
          <w:sz w:val="22"/>
        </w:rPr>
        <w:t>厚木基地の運用や騒音被害の実態を注視せざるを得ないと考えております。</w:t>
      </w:r>
    </w:p>
    <w:p w14:paraId="1CAE42A9" w14:textId="2270403B" w:rsidR="00737CFB" w:rsidRPr="00FB3968" w:rsidRDefault="00737CFB" w:rsidP="00737CFB">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t>こうしたことから、</w:t>
      </w:r>
      <w:r w:rsidR="00D91DEC" w:rsidRPr="00FB3968">
        <w:rPr>
          <w:rFonts w:ascii="ＭＳ 明朝" w:eastAsia="ＭＳ 明朝" w:hAnsi="ＭＳ 明朝" w:hint="eastAsia"/>
          <w:sz w:val="22"/>
        </w:rPr>
        <w:t>本</w:t>
      </w:r>
      <w:r w:rsidRPr="00FB3968">
        <w:rPr>
          <w:rFonts w:ascii="ＭＳ 明朝" w:eastAsia="ＭＳ 明朝" w:hAnsi="ＭＳ 明朝" w:hint="eastAsia"/>
          <w:sz w:val="22"/>
        </w:rPr>
        <w:t>市では、米空母艦載機の固定翼機部隊の岩国基地への移駐後の厚木基地の運用に係る情報を適時に提供するとともに、騒音対策について適切な措置を講じることや夜間離着陸訓練を含めた着陸訓練を硫黄島で全面実施し、厚木基地で決して行わないことなどを県及び厚木基地周辺各市とともに国や米軍に求めております。</w:t>
      </w:r>
    </w:p>
    <w:p w14:paraId="5E9B4B40" w14:textId="7BE69D3A" w:rsidR="00232580" w:rsidRPr="00FB3968" w:rsidRDefault="00737CFB" w:rsidP="00737CFB">
      <w:pPr>
        <w:ind w:leftChars="200" w:left="420" w:firstLineChars="100" w:firstLine="220"/>
        <w:rPr>
          <w:rFonts w:ascii="ＭＳ 明朝" w:eastAsia="ＭＳ 明朝" w:hAnsi="ＭＳ 明朝"/>
          <w:sz w:val="22"/>
        </w:rPr>
      </w:pPr>
      <w:r w:rsidRPr="00FB3968">
        <w:rPr>
          <w:rFonts w:ascii="ＭＳ 明朝" w:eastAsia="ＭＳ 明朝" w:hAnsi="ＭＳ 明朝" w:hint="eastAsia"/>
          <w:sz w:val="22"/>
        </w:rPr>
        <w:t>今後も、日米地位協定の抜本的な見直し、厚木基地における航空機騒音の解消につきまして、県基地関係県市連絡協議会の構成自治体や厚木基地周辺各市と連携し、基地周辺住民の不安解消を</w:t>
      </w:r>
      <w:r w:rsidR="004B23AB" w:rsidRPr="00FB3968">
        <w:rPr>
          <w:rFonts w:ascii="ＭＳ 明朝" w:eastAsia="ＭＳ 明朝" w:hAnsi="ＭＳ 明朝" w:hint="eastAsia"/>
          <w:sz w:val="22"/>
        </w:rPr>
        <w:t>目指し</w:t>
      </w:r>
      <w:r w:rsidRPr="00FB3968">
        <w:rPr>
          <w:rFonts w:ascii="ＭＳ 明朝" w:eastAsia="ＭＳ 明朝" w:hAnsi="ＭＳ 明朝" w:hint="eastAsia"/>
          <w:sz w:val="22"/>
        </w:rPr>
        <w:t>、安全で快適な生活を送れるよう市民協議会とともに国及び米軍に求めてまいります。</w:t>
      </w:r>
    </w:p>
    <w:p w14:paraId="7FE55FDE" w14:textId="61EC021E" w:rsidR="0070152A" w:rsidRPr="00FB3968" w:rsidRDefault="006D13F2" w:rsidP="0070152A">
      <w:pPr>
        <w:jc w:val="right"/>
        <w:rPr>
          <w:rFonts w:ascii="ＭＳ 明朝" w:eastAsia="ＭＳ 明朝" w:hAnsi="ＭＳ 明朝"/>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sz w:val="22"/>
        </w:rPr>
        <w:t>市長公室</w:t>
      </w:r>
      <w:r w:rsidR="00547C7E" w:rsidRPr="00FB3968">
        <w:rPr>
          <w:rFonts w:ascii="ＭＳ 明朝" w:eastAsia="ＭＳ 明朝" w:hAnsi="ＭＳ 明朝" w:hint="eastAsia"/>
          <w:sz w:val="22"/>
        </w:rPr>
        <w:t>）</w:t>
      </w:r>
    </w:p>
    <w:p w14:paraId="7B65F27D" w14:textId="77777777" w:rsidR="0070152A" w:rsidRPr="00FB3968" w:rsidRDefault="0070152A" w:rsidP="0070152A">
      <w:pPr>
        <w:ind w:left="221" w:hangingChars="100" w:hanging="221"/>
        <w:rPr>
          <w:rFonts w:ascii="ＭＳ ゴシック" w:eastAsia="ＭＳ ゴシック" w:hAnsi="ＭＳ ゴシック"/>
          <w:b/>
          <w:sz w:val="22"/>
        </w:rPr>
      </w:pPr>
    </w:p>
    <w:p w14:paraId="1114A7A4" w14:textId="72EB42ED" w:rsidR="0070152A" w:rsidRPr="00FB3968" w:rsidRDefault="0070152A" w:rsidP="0070152A">
      <w:pPr>
        <w:widowControl/>
        <w:ind w:left="221" w:hangingChars="100" w:hanging="221"/>
        <w:jc w:val="left"/>
        <w:rPr>
          <w:rFonts w:ascii="ＭＳ ゴシック" w:eastAsia="ＭＳ ゴシック" w:hAnsi="ＭＳ ゴシック"/>
          <w:b/>
          <w:kern w:val="0"/>
          <w:sz w:val="22"/>
        </w:rPr>
      </w:pPr>
      <w:r w:rsidRPr="00FB3968">
        <w:rPr>
          <w:rFonts w:ascii="ＭＳ ゴシック" w:eastAsia="ＭＳ ゴシック" w:hAnsi="ＭＳ ゴシック" w:hint="eastAsia"/>
          <w:b/>
          <w:sz w:val="22"/>
        </w:rPr>
        <w:t>22</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ジェンダー平等社会の実現に向け、</w:t>
      </w:r>
      <w:r w:rsidRPr="00FB3968">
        <w:rPr>
          <w:rFonts w:ascii="ＭＳ ゴシック" w:eastAsia="ＭＳ ゴシック" w:hAnsi="ＭＳ ゴシック" w:hint="eastAsia"/>
          <w:b/>
          <w:kern w:val="0"/>
          <w:sz w:val="22"/>
        </w:rPr>
        <w:t>政府の「第５次男女共同参画基本計画」及び「第３次さがみはら男女共同参画プラン」を着実に実行し、進捗状況について率先垂範となるよう公表・報告すること。また、女性活躍推進法の改正に伴い義務付けられた男女の賃金の差異等の公表内容について、情報の把握と男女平等参画・ジェンダー平等の視点からの分析を行</w:t>
      </w:r>
      <w:r w:rsidRPr="00FB3968">
        <w:rPr>
          <w:rFonts w:ascii="ＭＳ ゴシック" w:eastAsia="ＭＳ ゴシック" w:hAnsi="ＭＳ ゴシック" w:hint="eastAsia"/>
          <w:b/>
          <w:kern w:val="0"/>
          <w:sz w:val="22"/>
        </w:rPr>
        <w:lastRenderedPageBreak/>
        <w:t>い、雇用の全ステージにおける直接・間接差別の要因となる社会制度・慣行の見直しを推進すること。</w:t>
      </w:r>
    </w:p>
    <w:p w14:paraId="7317FFDC" w14:textId="3320148D" w:rsidR="00D53A61" w:rsidRPr="00FB3968" w:rsidRDefault="00D53A61" w:rsidP="005578CB">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2333593B" w14:textId="77777777" w:rsidR="005578CB" w:rsidRPr="00FB3968" w:rsidRDefault="005578CB" w:rsidP="005578CB">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ジェンダー平等社会の実現に向けては、「第３次さがみはら男女共同参画プラン」に基づき実施する施策の進捗について、年次報告書を作成し、審議会から評価を受けた上で、その結果を公表することとしております。引き続き、審議会からの評価等を踏まえ、施策の改善を図ってまいります。</w:t>
      </w:r>
    </w:p>
    <w:p w14:paraId="70C13791" w14:textId="592AB553" w:rsidR="005578CB" w:rsidRPr="00FB3968" w:rsidRDefault="005578CB" w:rsidP="005578CB">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また、雇用の分野における男女の均等な機会と待遇の確保の促進を図るため、</w:t>
      </w:r>
      <w:r w:rsidR="00406145" w:rsidRPr="00FB3968">
        <w:rPr>
          <w:rFonts w:ascii="ＭＳ 明朝" w:eastAsia="ＭＳ 明朝" w:hAnsi="ＭＳ 明朝" w:cs="ＭＳ Ｐゴシック" w:hint="eastAsia"/>
          <w:kern w:val="0"/>
          <w:sz w:val="22"/>
        </w:rPr>
        <w:t>令和４</w:t>
      </w:r>
      <w:r w:rsidRPr="00FB3968">
        <w:rPr>
          <w:rFonts w:ascii="ＭＳ 明朝" w:eastAsia="ＭＳ 明朝" w:hAnsi="ＭＳ 明朝" w:cs="ＭＳ Ｐゴシック" w:hint="eastAsia"/>
          <w:kern w:val="0"/>
          <w:sz w:val="22"/>
        </w:rPr>
        <w:t>年度に実施した男女共同参画に関する市民意識・事業所調査等の結果を踏まえながら、男女がともに働きやすい環境づくりに取り組んでまいります。</w:t>
      </w:r>
    </w:p>
    <w:p w14:paraId="3FE568EF" w14:textId="75AACE32" w:rsidR="0070152A" w:rsidRPr="00FB3968" w:rsidRDefault="006D13F2" w:rsidP="0070152A">
      <w:pPr>
        <w:widowControl/>
        <w:ind w:leftChars="100" w:left="210" w:firstLineChars="100" w:firstLine="220"/>
        <w:jc w:val="right"/>
        <w:rPr>
          <w:rFonts w:ascii="ＭＳ 明朝" w:eastAsia="ＭＳ 明朝" w:hAnsi="ＭＳ 明朝"/>
          <w:sz w:val="22"/>
        </w:rPr>
      </w:pPr>
      <w:r w:rsidRPr="00FB3968">
        <w:rPr>
          <w:rFonts w:ascii="ＭＳ 明朝" w:eastAsia="ＭＳ 明朝" w:hAnsi="ＭＳ 明朝" w:hint="eastAsia"/>
          <w:sz w:val="22"/>
        </w:rPr>
        <w:t>（</w:t>
      </w:r>
      <w:r w:rsidR="00394682" w:rsidRPr="00FB3968">
        <w:rPr>
          <w:rFonts w:ascii="ＭＳ 明朝" w:eastAsia="ＭＳ 明朝" w:hAnsi="ＭＳ 明朝" w:hint="eastAsia"/>
          <w:sz w:val="22"/>
        </w:rPr>
        <w:t>市民局</w:t>
      </w:r>
      <w:r w:rsidR="00B91B80" w:rsidRPr="00FB3968">
        <w:rPr>
          <w:rFonts w:ascii="ＭＳ 明朝" w:eastAsia="ＭＳ 明朝" w:hAnsi="ＭＳ 明朝" w:hint="eastAsia"/>
          <w:sz w:val="22"/>
        </w:rPr>
        <w:t>、</w:t>
      </w:r>
      <w:r w:rsidR="006F62AA" w:rsidRPr="00FB3968">
        <w:rPr>
          <w:rFonts w:ascii="ＭＳ 明朝" w:eastAsia="ＭＳ 明朝" w:hAnsi="ＭＳ 明朝" w:hint="eastAsia"/>
          <w:sz w:val="22"/>
        </w:rPr>
        <w:t>環境経済局</w:t>
      </w:r>
      <w:r w:rsidR="00547C7E" w:rsidRPr="00FB3968">
        <w:rPr>
          <w:rFonts w:ascii="ＭＳ 明朝" w:eastAsia="ＭＳ 明朝" w:hAnsi="ＭＳ 明朝" w:hint="eastAsia"/>
          <w:sz w:val="22"/>
        </w:rPr>
        <w:t>）</w:t>
      </w:r>
    </w:p>
    <w:p w14:paraId="5EF768EC" w14:textId="77777777" w:rsidR="0070152A" w:rsidRPr="00FB3968" w:rsidRDefault="0070152A" w:rsidP="0070152A">
      <w:pPr>
        <w:widowControl/>
        <w:ind w:left="221" w:hangingChars="100" w:hanging="221"/>
        <w:jc w:val="left"/>
        <w:rPr>
          <w:rFonts w:ascii="ＭＳ ゴシック" w:eastAsia="ＭＳ ゴシック" w:hAnsi="ＭＳ ゴシック"/>
          <w:b/>
          <w:sz w:val="22"/>
        </w:rPr>
      </w:pPr>
    </w:p>
    <w:p w14:paraId="74D95090" w14:textId="4128C7F8" w:rsidR="0070152A" w:rsidRPr="00FB3968" w:rsidRDefault="0070152A" w:rsidP="0070152A">
      <w:pPr>
        <w:widowControl/>
        <w:ind w:left="221" w:hangingChars="100" w:hanging="221"/>
        <w:jc w:val="left"/>
        <w:rPr>
          <w:rFonts w:ascii="ＭＳ ゴシック" w:eastAsia="ＭＳ ゴシック" w:hAnsi="ＭＳ ゴシック"/>
          <w:b/>
          <w:kern w:val="0"/>
          <w:sz w:val="22"/>
        </w:rPr>
      </w:pPr>
      <w:r w:rsidRPr="00FB3968">
        <w:rPr>
          <w:rFonts w:ascii="ＭＳ ゴシック" w:eastAsia="ＭＳ ゴシック" w:hAnsi="ＭＳ ゴシック" w:hint="eastAsia"/>
          <w:b/>
          <w:sz w:val="22"/>
        </w:rPr>
        <w:t>23</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kern w:val="0"/>
          <w:sz w:val="22"/>
        </w:rPr>
        <w:t>国家の主権及び国民の生命と安全に関わる重大な問題である北朝鮮による日本人拉致問題の風化を防ぎ、一日でも早い帰国を実現するため、国・県と連携しさらなる啓発活動に取り組むとともに、市民集会を開催するなど、市民への世論喚起の充実に取り組むこと。</w:t>
      </w:r>
    </w:p>
    <w:p w14:paraId="7FB07AAB" w14:textId="49228EF2" w:rsidR="000730BF" w:rsidRPr="00FB3968" w:rsidRDefault="000730BF" w:rsidP="000730BF">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4DD2B70D" w14:textId="598530A0" w:rsidR="000730BF" w:rsidRPr="00FB3968" w:rsidRDefault="00591BB9" w:rsidP="00591BB9">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北朝鮮当局による日本人の拉致問題につきましては、これまで北朝鮮人権侵害問題啓発週間（毎年１２月１０日～１６日）にあわせた啓発事業や、国や県、他市と連携した啓発活動を行ってまいりました。今後も、国の動向を踏まえながら、拉致問題への関心と理解を深めるための啓発活動を進めてまいります。</w:t>
      </w:r>
    </w:p>
    <w:p w14:paraId="740DF3AA" w14:textId="48EBE31B" w:rsidR="0070152A" w:rsidRPr="00FB3968" w:rsidRDefault="006D13F2" w:rsidP="0070152A">
      <w:pPr>
        <w:widowControl/>
        <w:ind w:leftChars="100" w:left="210" w:firstLineChars="100" w:firstLine="220"/>
        <w:jc w:val="right"/>
        <w:rPr>
          <w:rFonts w:ascii="ＭＳ 明朝" w:eastAsia="ＭＳ 明朝" w:hAnsi="ＭＳ 明朝"/>
          <w:sz w:val="22"/>
        </w:rPr>
      </w:pPr>
      <w:r w:rsidRPr="00FB3968">
        <w:rPr>
          <w:rFonts w:ascii="ＭＳ 明朝" w:eastAsia="ＭＳ 明朝" w:hAnsi="ＭＳ 明朝" w:hint="eastAsia"/>
          <w:sz w:val="22"/>
        </w:rPr>
        <w:t>（</w:t>
      </w:r>
      <w:r w:rsidR="00394682" w:rsidRPr="00FB3968">
        <w:rPr>
          <w:rFonts w:ascii="ＭＳ 明朝" w:eastAsia="ＭＳ 明朝" w:hAnsi="ＭＳ 明朝" w:hint="eastAsia"/>
          <w:sz w:val="22"/>
        </w:rPr>
        <w:t>市民局</w:t>
      </w:r>
      <w:r w:rsidR="00547C7E" w:rsidRPr="00FB3968">
        <w:rPr>
          <w:rFonts w:ascii="ＭＳ 明朝" w:eastAsia="ＭＳ 明朝" w:hAnsi="ＭＳ 明朝" w:hint="eastAsia"/>
          <w:sz w:val="22"/>
        </w:rPr>
        <w:t>）</w:t>
      </w:r>
    </w:p>
    <w:p w14:paraId="657C9AB2" w14:textId="77777777" w:rsidR="0070152A" w:rsidRPr="00FB3968" w:rsidRDefault="0070152A" w:rsidP="0070152A">
      <w:pPr>
        <w:rPr>
          <w:rFonts w:ascii="ＭＳ ゴシック" w:eastAsia="ＭＳ ゴシック" w:hAnsi="ＭＳ ゴシック"/>
          <w:b/>
          <w:sz w:val="22"/>
        </w:rPr>
      </w:pPr>
    </w:p>
    <w:p w14:paraId="78479B7E" w14:textId="4480169E" w:rsidR="0070152A" w:rsidRPr="00FB3968" w:rsidRDefault="0070152A" w:rsidP="0070152A">
      <w:pPr>
        <w:widowControl/>
        <w:ind w:left="221" w:hangingChars="100" w:hanging="221"/>
        <w:jc w:val="left"/>
        <w:rPr>
          <w:rFonts w:ascii="ＭＳ ゴシック" w:eastAsia="ＭＳ ゴシック" w:hAnsi="ＭＳ ゴシック"/>
          <w:b/>
          <w:sz w:val="22"/>
        </w:rPr>
      </w:pPr>
      <w:r w:rsidRPr="00FB3968">
        <w:rPr>
          <w:rFonts w:ascii="ＭＳ ゴシック" w:eastAsia="ＭＳ ゴシック" w:hAnsi="ＭＳ ゴシック" w:hint="eastAsia"/>
          <w:b/>
          <w:kern w:val="0"/>
          <w:sz w:val="22"/>
        </w:rPr>
        <w:t>24</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市民生活の尊厳と平穏を守る観点から、「ヘイトスピーチ、許さない」という規範の確立に向けて取り組むとともに、実効性のある条例を制定し、不当な差別的言動を許さない社会環境づくりを推進すること。</w:t>
      </w:r>
    </w:p>
    <w:p w14:paraId="005B438F" w14:textId="77777777" w:rsidR="000730BF" w:rsidRPr="00FB3968" w:rsidRDefault="000730BF" w:rsidP="000730BF">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1D9FDBFD" w14:textId="567B29B6" w:rsidR="00591BB9" w:rsidRPr="00FB3968" w:rsidRDefault="00591BB9" w:rsidP="00591BB9">
      <w:pPr>
        <w:widowControl/>
        <w:ind w:left="440" w:hangingChars="200" w:hanging="440"/>
        <w:jc w:val="left"/>
        <w:rPr>
          <w:rFonts w:ascii="ＭＳ 明朝" w:eastAsia="ＭＳ 明朝" w:hAnsi="ＭＳ 明朝"/>
          <w:sz w:val="22"/>
        </w:rPr>
      </w:pPr>
      <w:r w:rsidRPr="00FB3968">
        <w:rPr>
          <w:rFonts w:ascii="ＭＳ 明朝" w:eastAsia="ＭＳ 明朝" w:hAnsi="ＭＳ 明朝" w:hint="eastAsia"/>
          <w:sz w:val="22"/>
        </w:rPr>
        <w:t xml:space="preserve">　　　本市では、平成３１年１月に</w:t>
      </w:r>
      <w:r w:rsidR="000E7AD1" w:rsidRPr="00FB3968">
        <w:rPr>
          <w:rFonts w:ascii="ＭＳ 明朝" w:eastAsia="ＭＳ 明朝" w:hAnsi="ＭＳ 明朝" w:hint="eastAsia"/>
          <w:sz w:val="22"/>
        </w:rPr>
        <w:t>「</w:t>
      </w:r>
      <w:r w:rsidRPr="00FB3968">
        <w:rPr>
          <w:rFonts w:ascii="ＭＳ 明朝" w:eastAsia="ＭＳ 明朝" w:hAnsi="ＭＳ 明朝" w:hint="eastAsia"/>
          <w:sz w:val="22"/>
        </w:rPr>
        <w:t>相模原市人権施策推進指針</w:t>
      </w:r>
      <w:r w:rsidR="000E7AD1" w:rsidRPr="00FB3968">
        <w:rPr>
          <w:rFonts w:ascii="ＭＳ 明朝" w:eastAsia="ＭＳ 明朝" w:hAnsi="ＭＳ 明朝" w:hint="eastAsia"/>
          <w:sz w:val="22"/>
        </w:rPr>
        <w:t>」</w:t>
      </w:r>
      <w:r w:rsidRPr="00FB3968">
        <w:rPr>
          <w:rFonts w:ascii="ＭＳ 明朝" w:eastAsia="ＭＳ 明朝" w:hAnsi="ＭＳ 明朝" w:hint="eastAsia"/>
          <w:sz w:val="22"/>
        </w:rPr>
        <w:t>を改定し、各種人権施策の推進に取り組んできており、現在、人権尊重のまちづくりを進めるため、条例の制定を検討して</w:t>
      </w:r>
      <w:r w:rsidR="00040495" w:rsidRPr="00FB3968">
        <w:rPr>
          <w:rFonts w:ascii="ＭＳ 明朝" w:eastAsia="ＭＳ 明朝" w:hAnsi="ＭＳ 明朝" w:hint="eastAsia"/>
          <w:sz w:val="22"/>
        </w:rPr>
        <w:t>おりま</w:t>
      </w:r>
      <w:r w:rsidRPr="00FB3968">
        <w:rPr>
          <w:rFonts w:ascii="ＭＳ 明朝" w:eastAsia="ＭＳ 明朝" w:hAnsi="ＭＳ 明朝" w:hint="eastAsia"/>
          <w:sz w:val="22"/>
        </w:rPr>
        <w:t>す。</w:t>
      </w:r>
    </w:p>
    <w:p w14:paraId="00F09799" w14:textId="4DFC0EEC" w:rsidR="000730BF" w:rsidRPr="00FB3968" w:rsidRDefault="00591BB9" w:rsidP="00591BB9">
      <w:pPr>
        <w:widowControl/>
        <w:ind w:leftChars="200" w:left="420" w:firstLineChars="100" w:firstLine="220"/>
        <w:jc w:val="left"/>
        <w:rPr>
          <w:rFonts w:ascii="ＭＳ 明朝" w:eastAsia="ＭＳ 明朝" w:hAnsi="ＭＳ 明朝"/>
          <w:sz w:val="22"/>
        </w:rPr>
      </w:pPr>
      <w:r w:rsidRPr="00FB3968">
        <w:rPr>
          <w:rFonts w:ascii="ＭＳ 明朝" w:eastAsia="ＭＳ 明朝" w:hAnsi="ＭＳ 明朝" w:hint="eastAsia"/>
          <w:sz w:val="22"/>
        </w:rPr>
        <w:t>同条例は、一人ひとりがかけがえのない個人として尊重され、お互いの人権を認め合う共生社会を実現するため、国籍や民族、疾病や障害の有無、性自認などの様々な事由による不当な差別の解消を推進するものにしたいと考えて</w:t>
      </w:r>
      <w:r w:rsidR="00CF785C" w:rsidRPr="00FB3968">
        <w:rPr>
          <w:rFonts w:ascii="ＭＳ 明朝" w:eastAsia="ＭＳ 明朝" w:hAnsi="ＭＳ 明朝" w:hint="eastAsia"/>
          <w:sz w:val="22"/>
        </w:rPr>
        <w:t>おりま</w:t>
      </w:r>
      <w:r w:rsidRPr="00FB3968">
        <w:rPr>
          <w:rFonts w:ascii="ＭＳ 明朝" w:eastAsia="ＭＳ 明朝" w:hAnsi="ＭＳ 明朝" w:hint="eastAsia"/>
          <w:sz w:val="22"/>
        </w:rPr>
        <w:t>す。</w:t>
      </w:r>
    </w:p>
    <w:p w14:paraId="219B922D" w14:textId="359A40F3" w:rsidR="0070152A" w:rsidRPr="00FB3968" w:rsidRDefault="006D13F2" w:rsidP="0070152A">
      <w:pPr>
        <w:jc w:val="right"/>
        <w:rPr>
          <w:rFonts w:ascii="ＭＳ 明朝" w:eastAsia="ＭＳ 明朝" w:hAnsi="ＭＳ 明朝"/>
          <w:bCs/>
          <w:sz w:val="22"/>
        </w:rPr>
      </w:pPr>
      <w:r w:rsidRPr="00FB3968">
        <w:rPr>
          <w:rFonts w:ascii="ＭＳ 明朝" w:eastAsia="ＭＳ 明朝" w:hAnsi="ＭＳ 明朝" w:hint="eastAsia"/>
          <w:sz w:val="22"/>
        </w:rPr>
        <w:t>（</w:t>
      </w:r>
      <w:r w:rsidR="00394682" w:rsidRPr="00FB3968">
        <w:rPr>
          <w:rFonts w:ascii="ＭＳ 明朝" w:eastAsia="ＭＳ 明朝" w:hAnsi="ＭＳ 明朝" w:hint="eastAsia"/>
          <w:bCs/>
          <w:sz w:val="22"/>
        </w:rPr>
        <w:t>市民局</w:t>
      </w:r>
      <w:r w:rsidR="00547C7E" w:rsidRPr="00FB3968">
        <w:rPr>
          <w:rFonts w:ascii="ＭＳ 明朝" w:eastAsia="ＭＳ 明朝" w:hAnsi="ＭＳ 明朝" w:hint="eastAsia"/>
          <w:sz w:val="22"/>
        </w:rPr>
        <w:t>）</w:t>
      </w:r>
    </w:p>
    <w:p w14:paraId="60D207D4" w14:textId="77777777" w:rsidR="0070152A" w:rsidRPr="00FB3968" w:rsidRDefault="0070152A" w:rsidP="0070152A">
      <w:pPr>
        <w:widowControl/>
        <w:ind w:left="221" w:hangingChars="100" w:hanging="221"/>
        <w:jc w:val="left"/>
        <w:rPr>
          <w:rFonts w:ascii="ＭＳ ゴシック" w:eastAsia="ＭＳ ゴシック" w:hAnsi="ＭＳ ゴシック"/>
          <w:b/>
          <w:sz w:val="22"/>
        </w:rPr>
      </w:pPr>
    </w:p>
    <w:p w14:paraId="74834C8C" w14:textId="77777777" w:rsidR="0070152A" w:rsidRPr="00FB3968" w:rsidRDefault="0070152A" w:rsidP="0070152A">
      <w:pPr>
        <w:overflowPunct w:val="0"/>
        <w:jc w:val="left"/>
        <w:textAlignment w:val="baseline"/>
        <w:rPr>
          <w:rFonts w:ascii="ＭＳ ゴシック" w:eastAsia="ＭＳ ゴシック" w:hAnsi="ＭＳ ゴシック" w:cs="ＭＳ ゴシック"/>
          <w:b/>
          <w:bCs/>
          <w:kern w:val="0"/>
          <w:sz w:val="22"/>
        </w:rPr>
      </w:pPr>
      <w:r w:rsidRPr="00FB3968">
        <w:rPr>
          <w:rFonts w:ascii="ＭＳ ゴシック" w:eastAsia="ＭＳ ゴシック" w:hAnsi="ＭＳ ゴシック" w:cs="ＭＳ ゴシック" w:hint="eastAsia"/>
          <w:b/>
          <w:bCs/>
          <w:kern w:val="0"/>
          <w:sz w:val="22"/>
        </w:rPr>
        <w:t>【行財政政策】</w:t>
      </w:r>
    </w:p>
    <w:p w14:paraId="1CE81480" w14:textId="708193C1" w:rsidR="0070152A" w:rsidRPr="00FB3968" w:rsidRDefault="0070152A" w:rsidP="0070152A">
      <w:pPr>
        <w:ind w:left="221" w:hangingChars="100" w:hanging="221"/>
        <w:rPr>
          <w:rFonts w:ascii="ＭＳ ゴシック" w:eastAsia="ＭＳ ゴシック" w:hAnsi="ＭＳ ゴシック"/>
          <w:b/>
          <w:sz w:val="22"/>
          <w:shd w:val="clear" w:color="auto" w:fill="FFFFFF"/>
        </w:rPr>
      </w:pPr>
      <w:bookmarkStart w:id="6" w:name="_Hlk133494640"/>
      <w:r w:rsidRPr="00FB3968">
        <w:rPr>
          <w:rFonts w:ascii="ＭＳ ゴシック" w:eastAsia="ＭＳ ゴシック" w:hAnsi="ＭＳ ゴシック" w:hint="eastAsia"/>
          <w:b/>
          <w:sz w:val="22"/>
        </w:rPr>
        <w:t>25</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b/>
          <w:kern w:val="0"/>
          <w:sz w:val="22"/>
        </w:rPr>
        <w:t xml:space="preserve"> </w:t>
      </w:r>
      <w:bookmarkStart w:id="7" w:name="_Hlk138684968"/>
      <w:r w:rsidRPr="00FB3968">
        <w:rPr>
          <w:rFonts w:ascii="ＭＳ ゴシック" w:eastAsia="ＭＳ ゴシック" w:hAnsi="ＭＳ ゴシック" w:hint="eastAsia"/>
          <w:b/>
          <w:kern w:val="0"/>
          <w:sz w:val="22"/>
        </w:rPr>
        <w:t>国政・地方選挙ともに投票率の向上が課題となっている</w:t>
      </w:r>
      <w:bookmarkEnd w:id="7"/>
      <w:r w:rsidRPr="00FB3968">
        <w:rPr>
          <w:rFonts w:ascii="ＭＳ ゴシック" w:eastAsia="ＭＳ ゴシック" w:hAnsi="ＭＳ ゴシック" w:hint="eastAsia"/>
          <w:b/>
          <w:kern w:val="0"/>
          <w:sz w:val="22"/>
        </w:rPr>
        <w:t>が、その中でも</w:t>
      </w:r>
      <w:r w:rsidRPr="00FB3968">
        <w:rPr>
          <w:rFonts w:ascii="ＭＳ ゴシック" w:eastAsia="ＭＳ ゴシック" w:hAnsi="ＭＳ ゴシック"/>
          <w:b/>
          <w:sz w:val="22"/>
        </w:rPr>
        <w:t>若者の投票率の低下が深刻化している。</w:t>
      </w:r>
      <w:r w:rsidRPr="00FB3968">
        <w:rPr>
          <w:rFonts w:ascii="ＭＳ ゴシック" w:eastAsia="ＭＳ ゴシック" w:hAnsi="ＭＳ ゴシック" w:hint="eastAsia"/>
          <w:b/>
          <w:sz w:val="22"/>
        </w:rPr>
        <w:t>このまま</w:t>
      </w:r>
      <w:r w:rsidRPr="00FB3968">
        <w:rPr>
          <w:rFonts w:ascii="ＭＳ ゴシック" w:eastAsia="ＭＳ ゴシック" w:hAnsi="ＭＳ ゴシック"/>
          <w:b/>
          <w:sz w:val="22"/>
        </w:rPr>
        <w:t>若年層の投票率が下がり続ければ、若年層の意見や思いが</w:t>
      </w:r>
      <w:r w:rsidRPr="00FB3968">
        <w:rPr>
          <w:rFonts w:ascii="ＭＳ ゴシック" w:eastAsia="ＭＳ ゴシック" w:hAnsi="ＭＳ ゴシック" w:hint="eastAsia"/>
          <w:b/>
          <w:sz w:val="22"/>
        </w:rPr>
        <w:t>反映されていない政策がすすむこととなり偏った世代の政策になってしまう恐れがある。民主</w:t>
      </w:r>
      <w:r w:rsidRPr="00FB3968">
        <w:rPr>
          <w:rFonts w:ascii="ＭＳ ゴシック" w:eastAsia="ＭＳ ゴシック" w:hAnsi="ＭＳ ゴシック" w:hint="eastAsia"/>
          <w:b/>
          <w:sz w:val="22"/>
        </w:rPr>
        <w:lastRenderedPageBreak/>
        <w:t>主義の根幹をなす全世代への公民権行使啓発の意味からも、市として若年層の政治に関する意識調査を行い、原因を究明するとともに新たな広報活動の充実や市の審議会に「若者枠」を設置する等、</w:t>
      </w:r>
      <w:r w:rsidRPr="00FB3968">
        <w:rPr>
          <w:rFonts w:ascii="ＭＳ ゴシック" w:eastAsia="ＭＳ ゴシック" w:hAnsi="ＭＳ ゴシック" w:hint="eastAsia"/>
          <w:b/>
          <w:sz w:val="22"/>
          <w:shd w:val="clear" w:color="auto" w:fill="FFFFFF"/>
        </w:rPr>
        <w:t>関係機関と連携し若年層の投票率向上に取り組むこと。</w:t>
      </w:r>
    </w:p>
    <w:p w14:paraId="7ACE608D" w14:textId="33F34532" w:rsidR="00F71691" w:rsidRPr="00FB3968" w:rsidRDefault="00F71691" w:rsidP="00F71691">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0834E509" w14:textId="59D54B79" w:rsidR="008D2FEA" w:rsidRPr="00FB3968" w:rsidRDefault="008D2FEA" w:rsidP="002D56FE">
      <w:pPr>
        <w:widowControl/>
        <w:ind w:leftChars="100" w:left="430" w:hangingChars="100" w:hanging="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本市では、若年層の投票率向上を図るため、</w:t>
      </w:r>
      <w:r w:rsidR="005C06DC" w:rsidRPr="00FB3968">
        <w:rPr>
          <w:rFonts w:ascii="ＭＳ 明朝" w:eastAsia="ＭＳ 明朝" w:hAnsi="ＭＳ 明朝" w:cs="ＭＳ Ｐゴシック" w:hint="eastAsia"/>
          <w:kern w:val="0"/>
          <w:sz w:val="22"/>
        </w:rPr>
        <w:t>本</w:t>
      </w:r>
      <w:r w:rsidRPr="00FB3968">
        <w:rPr>
          <w:rFonts w:ascii="ＭＳ 明朝" w:eastAsia="ＭＳ 明朝" w:hAnsi="ＭＳ 明朝" w:cs="ＭＳ Ｐゴシック" w:hint="eastAsia"/>
          <w:kern w:val="0"/>
          <w:sz w:val="22"/>
        </w:rPr>
        <w:t>年度執行された統一地方選挙では、市内大学生に若者目線で啓発ポスターや動画の制作を依頼し、啓発活動に取り組みました。</w:t>
      </w:r>
    </w:p>
    <w:p w14:paraId="704336D9" w14:textId="349AFBF6" w:rsidR="008D2FEA" w:rsidRPr="00FB3968" w:rsidRDefault="008D2FEA" w:rsidP="002D56FE">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また、日</w:t>
      </w:r>
      <w:r w:rsidR="0026786E" w:rsidRPr="00FB3968">
        <w:rPr>
          <w:rFonts w:ascii="ＭＳ 明朝" w:eastAsia="ＭＳ 明朝" w:hAnsi="ＭＳ 明朝" w:cs="ＭＳ Ｐゴシック" w:hint="eastAsia"/>
          <w:kern w:val="0"/>
          <w:sz w:val="22"/>
        </w:rPr>
        <w:t>ごろ</w:t>
      </w:r>
      <w:r w:rsidRPr="00FB3968">
        <w:rPr>
          <w:rFonts w:ascii="ＭＳ 明朝" w:eastAsia="ＭＳ 明朝" w:hAnsi="ＭＳ 明朝" w:cs="ＭＳ Ｐゴシック" w:hint="eastAsia"/>
          <w:kern w:val="0"/>
          <w:sz w:val="22"/>
        </w:rPr>
        <w:t>から選挙への関心を高めてもらうため、１８歳の誕生日を迎える新成人に対して、投票の仕方などをお知らせするバースデーカードを送付するとともに、選挙事務従事の事前登録を案内するほか、当該世代の多くの人が利用している</w:t>
      </w:r>
      <w:r w:rsidR="008D626D" w:rsidRPr="00FB3968">
        <w:rPr>
          <w:rFonts w:ascii="ＭＳ 明朝" w:eastAsia="ＭＳ 明朝" w:hAnsi="ＭＳ 明朝" w:cs="ＭＳ Ｐゴシック" w:hint="eastAsia"/>
          <w:kern w:val="0"/>
          <w:sz w:val="22"/>
        </w:rPr>
        <w:t>ＳＮＳ</w:t>
      </w:r>
      <w:r w:rsidRPr="00FB3968">
        <w:rPr>
          <w:rFonts w:ascii="ＭＳ 明朝" w:eastAsia="ＭＳ 明朝" w:hAnsi="ＭＳ 明朝" w:cs="ＭＳ Ｐゴシック"/>
          <w:kern w:val="0"/>
          <w:sz w:val="22"/>
        </w:rPr>
        <w:t>を活用し、積極的な情報発信に努めております。</w:t>
      </w:r>
    </w:p>
    <w:p w14:paraId="5D9C25F4" w14:textId="10615FCC" w:rsidR="008D2FEA" w:rsidRPr="00FB3968" w:rsidRDefault="008D2FEA" w:rsidP="002D56FE">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将来有権者になる児童・生徒に対しても、学校等での出前講座の実施や、生徒会選挙時における実物の投票箱や記載台などの貸出しにより、政治参加に対する意識の醸成にも取り組んでおります。</w:t>
      </w:r>
    </w:p>
    <w:p w14:paraId="4A68FD0C" w14:textId="77777777" w:rsidR="008D2FEA" w:rsidRPr="00FB3968" w:rsidRDefault="008D2FEA" w:rsidP="002D56FE">
      <w:pPr>
        <w:widowControl/>
        <w:ind w:leftChars="200" w:left="42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選挙への意識調査は全国的に実施されておりますが、本市においても大学生などから直接意見を聞くなど、様々な機会を通じて、若年層の意見を把握しながら、関係機関とも連携し、若年層の投票率向上に取り組んでまいります。</w:t>
      </w:r>
    </w:p>
    <w:p w14:paraId="278D2975" w14:textId="1D7C5CC0" w:rsidR="0070152A" w:rsidRPr="00FB3968" w:rsidRDefault="006D13F2" w:rsidP="0070152A">
      <w:pPr>
        <w:widowControl/>
        <w:ind w:left="220" w:hangingChars="100" w:hanging="220"/>
        <w:jc w:val="right"/>
        <w:rPr>
          <w:rFonts w:ascii="ＭＳ 明朝" w:eastAsia="ＭＳ 明朝" w:hAnsi="ＭＳ 明朝"/>
          <w:kern w:val="0"/>
          <w:sz w:val="22"/>
        </w:rPr>
      </w:pPr>
      <w:r w:rsidRPr="00FB3968">
        <w:rPr>
          <w:rFonts w:ascii="ＭＳ 明朝" w:eastAsia="ＭＳ 明朝" w:hAnsi="ＭＳ 明朝" w:hint="eastAsia"/>
          <w:sz w:val="22"/>
        </w:rPr>
        <w:t>（</w:t>
      </w:r>
      <w:r w:rsidR="006F62AA" w:rsidRPr="00FB3968">
        <w:rPr>
          <w:rFonts w:ascii="ＭＳ 明朝" w:eastAsia="ＭＳ 明朝" w:hAnsi="ＭＳ 明朝" w:hint="eastAsia"/>
          <w:kern w:val="0"/>
          <w:sz w:val="22"/>
        </w:rPr>
        <w:t>行政委員会事務局</w:t>
      </w:r>
      <w:r w:rsidR="00547C7E" w:rsidRPr="00FB3968">
        <w:rPr>
          <w:rFonts w:ascii="ＭＳ 明朝" w:eastAsia="ＭＳ 明朝" w:hAnsi="ＭＳ 明朝" w:hint="eastAsia"/>
          <w:sz w:val="22"/>
        </w:rPr>
        <w:t>）</w:t>
      </w:r>
    </w:p>
    <w:bookmarkEnd w:id="6"/>
    <w:p w14:paraId="6D7C3A9A" w14:textId="77777777" w:rsidR="0070152A" w:rsidRPr="00FB3968" w:rsidRDefault="0070152A" w:rsidP="0070152A">
      <w:pPr>
        <w:widowControl/>
        <w:shd w:val="clear" w:color="auto" w:fill="FFFFFF"/>
        <w:ind w:left="221" w:hangingChars="100" w:hanging="221"/>
        <w:jc w:val="left"/>
        <w:textAlignment w:val="center"/>
        <w:rPr>
          <w:rFonts w:ascii="ＭＳ ゴシック" w:eastAsia="ＭＳ ゴシック" w:hAnsi="ＭＳ ゴシック" w:cs="Arial"/>
          <w:b/>
          <w:kern w:val="0"/>
          <w:sz w:val="22"/>
        </w:rPr>
      </w:pPr>
    </w:p>
    <w:p w14:paraId="44FA378E" w14:textId="1C233AF8" w:rsidR="0070152A" w:rsidRPr="00FB3968" w:rsidRDefault="0070152A" w:rsidP="0070152A">
      <w:pPr>
        <w:widowControl/>
        <w:shd w:val="clear" w:color="auto" w:fill="FFFFFF"/>
        <w:ind w:left="221" w:hangingChars="100" w:hanging="221"/>
        <w:jc w:val="left"/>
        <w:textAlignment w:val="center"/>
        <w:rPr>
          <w:rFonts w:ascii="ＭＳ ゴシック" w:eastAsia="ＭＳ ゴシック" w:hAnsi="ＭＳ ゴシック" w:cs="Arial"/>
          <w:b/>
          <w:kern w:val="0"/>
          <w:sz w:val="22"/>
        </w:rPr>
      </w:pPr>
      <w:r w:rsidRPr="00FB3968">
        <w:rPr>
          <w:rFonts w:ascii="ＭＳ ゴシック" w:eastAsia="ＭＳ ゴシック" w:hAnsi="ＭＳ ゴシック" w:hint="eastAsia"/>
          <w:b/>
          <w:sz w:val="22"/>
        </w:rPr>
        <w:t>26</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cs="Arial" w:hint="eastAsia"/>
          <w:b/>
          <w:kern w:val="0"/>
          <w:sz w:val="22"/>
          <w:shd w:val="clear" w:color="auto" w:fill="FFFFFF"/>
        </w:rPr>
        <w:t>成年年齢の引下げによる18歳・19歳の未成年者取消権喪失に伴い、悪徳業者による被害拡大が報告されている。市</w:t>
      </w:r>
      <w:r w:rsidRPr="00FB3968">
        <w:rPr>
          <w:rFonts w:ascii="ＭＳ ゴシック" w:eastAsia="ＭＳ ゴシック" w:hAnsi="ＭＳ ゴシック" w:cs="Arial" w:hint="eastAsia"/>
          <w:b/>
          <w:kern w:val="0"/>
          <w:sz w:val="22"/>
        </w:rPr>
        <w:t>として成年年齢引下げに伴う被害が拡大することのないよう充分な注意喚起を行うとともに、国・県と連携し実効性のある施策を速やかに実現すること。</w:t>
      </w:r>
    </w:p>
    <w:p w14:paraId="6CC41668" w14:textId="5971AD7E" w:rsidR="00D40827" w:rsidRPr="00FB3968" w:rsidRDefault="00D40827" w:rsidP="00D40827">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601250A3" w14:textId="77777777" w:rsidR="00FC327D" w:rsidRPr="00FB3968" w:rsidRDefault="00FC327D" w:rsidP="00D40827">
      <w:pPr>
        <w:widowControl/>
        <w:ind w:leftChars="100" w:left="21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 xml:space="preserve">　　消費者教育につきましては、中学や高校での出前講座において、成年年齢引下げに係る</w:t>
      </w:r>
    </w:p>
    <w:p w14:paraId="1452CE13" w14:textId="77777777" w:rsidR="00FC327D" w:rsidRPr="00FB3968" w:rsidRDefault="00FC327D" w:rsidP="00FC327D">
      <w:pPr>
        <w:widowControl/>
        <w:ind w:leftChars="100" w:left="210" w:firstLineChars="100" w:firstLine="2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注意喚起を行っているほか、市内県立高校の学校長会議及び市ＰＴＡ連合会において、消</w:t>
      </w:r>
    </w:p>
    <w:p w14:paraId="79198FF7" w14:textId="61D91B5E" w:rsidR="00D40827" w:rsidRPr="00FB3968" w:rsidRDefault="00FC327D" w:rsidP="00D7348E">
      <w:pPr>
        <w:widowControl/>
        <w:ind w:leftChars="200" w:left="4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費者教育の必要性や出前講座の活用について呼び</w:t>
      </w:r>
      <w:r w:rsidR="00967056" w:rsidRPr="00FB3968">
        <w:rPr>
          <w:rFonts w:ascii="ＭＳ 明朝" w:eastAsia="ＭＳ 明朝" w:hAnsi="ＭＳ 明朝" w:cs="ＭＳ Ｐゴシック" w:hint="eastAsia"/>
          <w:kern w:val="0"/>
          <w:sz w:val="22"/>
        </w:rPr>
        <w:t>掛けて</w:t>
      </w:r>
      <w:r w:rsidRPr="00FB3968">
        <w:rPr>
          <w:rFonts w:ascii="ＭＳ 明朝" w:eastAsia="ＭＳ 明朝" w:hAnsi="ＭＳ 明朝" w:cs="ＭＳ Ｐゴシック" w:hint="eastAsia"/>
          <w:kern w:val="0"/>
          <w:sz w:val="22"/>
        </w:rPr>
        <w:t>おります。また、市内大学等の担当者との懇談会では、入学オリエンテーション等での注意喚起や、県が作成した啓発パンフレット「契約のきりふだ」等の配布をお願いしております。今後も、自立した消費者の育成のため、消費者庁や国民生活センターを含む関係機関・団体と連携し、消費者教育の充実・強化に努めてまいります。</w:t>
      </w:r>
    </w:p>
    <w:p w14:paraId="73AFF0CF" w14:textId="5775CDE7" w:rsidR="0070152A" w:rsidRPr="00FB3968" w:rsidRDefault="006D13F2" w:rsidP="0070152A">
      <w:pPr>
        <w:widowControl/>
        <w:shd w:val="clear" w:color="auto" w:fill="FFFFFF"/>
        <w:ind w:left="220" w:hangingChars="100" w:hanging="220"/>
        <w:jc w:val="right"/>
        <w:textAlignment w:val="center"/>
        <w:rPr>
          <w:rFonts w:ascii="ＭＳ 明朝" w:eastAsia="ＭＳ 明朝" w:hAnsi="ＭＳ 明朝"/>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kern w:val="0"/>
          <w:sz w:val="22"/>
        </w:rPr>
        <w:t>市民局</w:t>
      </w:r>
      <w:r w:rsidR="00547C7E" w:rsidRPr="00FB3968">
        <w:rPr>
          <w:rFonts w:ascii="ＭＳ 明朝" w:eastAsia="ＭＳ 明朝" w:hAnsi="ＭＳ 明朝" w:hint="eastAsia"/>
          <w:sz w:val="22"/>
        </w:rPr>
        <w:t>）</w:t>
      </w:r>
    </w:p>
    <w:p w14:paraId="4BDDE595" w14:textId="77777777" w:rsidR="0070152A" w:rsidRPr="00FB3968" w:rsidRDefault="0070152A" w:rsidP="0070152A">
      <w:pPr>
        <w:widowControl/>
        <w:shd w:val="clear" w:color="auto" w:fill="FFFFFF"/>
        <w:ind w:left="221" w:hangingChars="100" w:hanging="221"/>
        <w:jc w:val="left"/>
        <w:textAlignment w:val="center"/>
        <w:rPr>
          <w:rFonts w:ascii="ＭＳ ゴシック" w:eastAsia="ＭＳ ゴシック" w:hAnsi="ＭＳ ゴシック"/>
          <w:b/>
          <w:kern w:val="0"/>
          <w:sz w:val="22"/>
        </w:rPr>
      </w:pPr>
    </w:p>
    <w:p w14:paraId="1ABD5AB3" w14:textId="5D0A8A94" w:rsidR="0070152A" w:rsidRPr="00FB3968" w:rsidRDefault="0070152A" w:rsidP="0070152A">
      <w:pPr>
        <w:ind w:left="221" w:hangingChars="100" w:hanging="221"/>
        <w:rPr>
          <w:rFonts w:ascii="ＭＳ ゴシック" w:eastAsia="ＭＳ ゴシック" w:hAnsi="ＭＳ ゴシック"/>
          <w:b/>
          <w:sz w:val="22"/>
        </w:rPr>
      </w:pPr>
      <w:r w:rsidRPr="00FB3968">
        <w:rPr>
          <w:rFonts w:ascii="ＭＳ ゴシック" w:eastAsia="ＭＳ ゴシック" w:hAnsi="ＭＳ ゴシック" w:hint="eastAsia"/>
          <w:b/>
          <w:sz w:val="22"/>
        </w:rPr>
        <w:t>27</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デジタル技術の活用による行政サービスの見直しにより、県民生活の利便性向上やデジタル・セーフティネットの構築につなげ、新たなデジタル行政基盤を指向すること。国がすすめているマイナンバーカードの普及にあたっては、引き続き国と連携し市民への周知をすすめるとともに、市民の不安を払拭するため、</w:t>
      </w:r>
      <w:bookmarkStart w:id="8" w:name="_Hlk138685233"/>
      <w:r w:rsidRPr="00FB3968">
        <w:rPr>
          <w:rFonts w:ascii="ＭＳ ゴシック" w:eastAsia="ＭＳ ゴシック" w:hAnsi="ＭＳ ゴシック" w:hint="eastAsia"/>
          <w:b/>
          <w:sz w:val="22"/>
        </w:rPr>
        <w:t>更なる個人情報の厳格な保護</w:t>
      </w:r>
      <w:bookmarkEnd w:id="8"/>
      <w:r w:rsidRPr="00FB3968">
        <w:rPr>
          <w:rFonts w:ascii="ＭＳ ゴシック" w:eastAsia="ＭＳ ゴシック" w:hAnsi="ＭＳ ゴシック" w:hint="eastAsia"/>
          <w:b/>
          <w:sz w:val="22"/>
        </w:rPr>
        <w:t>、なりすまし防止、また個人情報保護委員会の機能強化などの個人情報保護策を講じること。</w:t>
      </w:r>
    </w:p>
    <w:p w14:paraId="59B7B92D" w14:textId="584CB42B" w:rsidR="00057D97" w:rsidRPr="00FB3968" w:rsidRDefault="00057D97" w:rsidP="00057D97">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153BEAF1" w14:textId="77777777" w:rsidR="00485847" w:rsidRPr="00FB3968" w:rsidRDefault="00485847" w:rsidP="00485847">
      <w:pPr>
        <w:widowControl/>
        <w:ind w:leftChars="321" w:left="674"/>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デジタル行政基盤の指向につきましては、行政内部の事務の効率化を推進し、職員が政</w:t>
      </w:r>
    </w:p>
    <w:p w14:paraId="60785614" w14:textId="5D62FBD9" w:rsidR="00485847" w:rsidRPr="00FB3968" w:rsidRDefault="00485847" w:rsidP="00485847">
      <w:pPr>
        <w:widowControl/>
        <w:ind w:leftChars="200" w:left="42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lastRenderedPageBreak/>
        <w:t>策立案や相談業務、防災等の安全・安心に関する業務、協働に関する業務等に注力できる環境を構築することで、行政サービスの更なる向上に</w:t>
      </w:r>
      <w:r w:rsidR="001C4237" w:rsidRPr="00FB3968">
        <w:rPr>
          <w:rFonts w:ascii="ＭＳ 明朝" w:eastAsia="ＭＳ 明朝" w:hAnsi="ＭＳ 明朝" w:cs="ＭＳ Ｐゴシック" w:hint="eastAsia"/>
          <w:kern w:val="0"/>
          <w:sz w:val="22"/>
        </w:rPr>
        <w:t>つな</w:t>
      </w:r>
      <w:r w:rsidRPr="00FB3968">
        <w:rPr>
          <w:rFonts w:ascii="ＭＳ 明朝" w:eastAsia="ＭＳ 明朝" w:hAnsi="ＭＳ 明朝" w:cs="ＭＳ Ｐゴシック" w:hint="eastAsia"/>
          <w:kern w:val="0"/>
          <w:sz w:val="22"/>
        </w:rPr>
        <w:t>げて行くことが重要であると考えていることから、デジタル技術やデータを活用し、行政手続き等の利便性の向上を図るとともに、ＤＸ人材の育成、デジタル技術及びデータを活用できる更なる環境整備などに取り組んでまいります。</w:t>
      </w:r>
    </w:p>
    <w:p w14:paraId="2B41D56A" w14:textId="77777777" w:rsidR="001033B8" w:rsidRPr="00FB3968" w:rsidRDefault="0064253F" w:rsidP="00485847">
      <w:pPr>
        <w:widowControl/>
        <w:ind w:leftChars="321" w:left="674"/>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また、マイナンバーカードの普及につきましては、国と連携し、市民</w:t>
      </w:r>
      <w:r w:rsidR="00080B46" w:rsidRPr="00FB3968">
        <w:rPr>
          <w:rFonts w:ascii="ＭＳ 明朝" w:eastAsia="ＭＳ 明朝" w:hAnsi="ＭＳ 明朝" w:cs="ＭＳ Ｐゴシック" w:hint="eastAsia"/>
          <w:kern w:val="0"/>
          <w:sz w:val="22"/>
        </w:rPr>
        <w:t>の皆様</w:t>
      </w:r>
      <w:r w:rsidRPr="00FB3968">
        <w:rPr>
          <w:rFonts w:ascii="ＭＳ 明朝" w:eastAsia="ＭＳ 明朝" w:hAnsi="ＭＳ 明朝" w:cs="ＭＳ Ｐゴシック" w:hint="eastAsia"/>
          <w:kern w:val="0"/>
          <w:sz w:val="22"/>
        </w:rPr>
        <w:t>への周知に</w:t>
      </w:r>
    </w:p>
    <w:p w14:paraId="11A8C617" w14:textId="28F0F8C0" w:rsidR="00057D97" w:rsidRPr="00FB3968" w:rsidRDefault="0064253F" w:rsidP="001033B8">
      <w:pPr>
        <w:widowControl/>
        <w:ind w:firstLineChars="200" w:firstLine="440"/>
        <w:jc w:val="left"/>
        <w:rPr>
          <w:rFonts w:ascii="ＭＳ 明朝" w:eastAsia="ＭＳ 明朝" w:hAnsi="ＭＳ 明朝" w:cs="ＭＳ Ｐゴシック"/>
          <w:kern w:val="0"/>
          <w:sz w:val="22"/>
        </w:rPr>
      </w:pPr>
      <w:r w:rsidRPr="00FB3968">
        <w:rPr>
          <w:rFonts w:ascii="ＭＳ 明朝" w:eastAsia="ＭＳ 明朝" w:hAnsi="ＭＳ 明朝" w:cs="ＭＳ Ｐゴシック" w:hint="eastAsia"/>
          <w:kern w:val="0"/>
          <w:sz w:val="22"/>
        </w:rPr>
        <w:t>努めるとともに、適切な個人情報保護策を講じてまいります。</w:t>
      </w:r>
    </w:p>
    <w:p w14:paraId="48FBA1D3" w14:textId="614150F1" w:rsidR="0070152A" w:rsidRPr="00FB3968" w:rsidRDefault="006D13F2" w:rsidP="0070152A">
      <w:pPr>
        <w:widowControl/>
        <w:ind w:left="220" w:hangingChars="100" w:hanging="220"/>
        <w:jc w:val="right"/>
        <w:rPr>
          <w:rFonts w:ascii="ＭＳ 明朝" w:eastAsia="ＭＳ 明朝" w:hAnsi="ＭＳ 明朝"/>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kern w:val="0"/>
          <w:sz w:val="22"/>
        </w:rPr>
        <w:t>市長公室</w:t>
      </w:r>
      <w:r w:rsidR="0070152A" w:rsidRPr="00FB3968">
        <w:rPr>
          <w:rFonts w:ascii="ＭＳ 明朝" w:eastAsia="ＭＳ 明朝" w:hAnsi="ＭＳ 明朝" w:hint="eastAsia"/>
          <w:kern w:val="0"/>
          <w:sz w:val="22"/>
        </w:rPr>
        <w:t>、</w:t>
      </w:r>
      <w:r w:rsidR="00AA3E33" w:rsidRPr="00FB3968">
        <w:rPr>
          <w:rFonts w:ascii="ＭＳ 明朝" w:eastAsia="ＭＳ 明朝" w:hAnsi="ＭＳ 明朝" w:hint="eastAsia"/>
          <w:kern w:val="0"/>
          <w:sz w:val="22"/>
        </w:rPr>
        <w:t>市民局</w:t>
      </w:r>
      <w:r w:rsidR="00547C7E" w:rsidRPr="00FB3968">
        <w:rPr>
          <w:rFonts w:ascii="ＭＳ 明朝" w:eastAsia="ＭＳ 明朝" w:hAnsi="ＭＳ 明朝" w:hint="eastAsia"/>
          <w:sz w:val="22"/>
        </w:rPr>
        <w:t>）</w:t>
      </w:r>
    </w:p>
    <w:p w14:paraId="4754AB22" w14:textId="77777777" w:rsidR="0070152A" w:rsidRPr="00FB3968" w:rsidRDefault="0070152A" w:rsidP="0070152A">
      <w:pPr>
        <w:widowControl/>
        <w:shd w:val="clear" w:color="auto" w:fill="FFFFFF"/>
        <w:ind w:left="221" w:hangingChars="100" w:hanging="221"/>
        <w:jc w:val="left"/>
        <w:textAlignment w:val="center"/>
        <w:rPr>
          <w:rFonts w:ascii="ＭＳ ゴシック" w:eastAsia="ＭＳ ゴシック" w:hAnsi="ＭＳ ゴシック" w:cs="Arial"/>
          <w:b/>
          <w:kern w:val="0"/>
          <w:sz w:val="22"/>
        </w:rPr>
      </w:pPr>
    </w:p>
    <w:p w14:paraId="16361B16" w14:textId="0093FB87" w:rsidR="0070152A" w:rsidRPr="00FB3968" w:rsidRDefault="0070152A" w:rsidP="0070152A">
      <w:pPr>
        <w:ind w:left="221" w:hangingChars="100" w:hanging="221"/>
        <w:rPr>
          <w:rFonts w:ascii="ＭＳ ゴシック" w:eastAsia="ＭＳ ゴシック" w:hAnsi="ＭＳ ゴシック"/>
          <w:b/>
          <w:sz w:val="22"/>
        </w:rPr>
      </w:pPr>
      <w:r w:rsidRPr="00FB3968">
        <w:rPr>
          <w:rFonts w:ascii="ＭＳ ゴシック" w:eastAsia="ＭＳ ゴシック" w:hAnsi="ＭＳ ゴシック" w:hint="eastAsia"/>
          <w:b/>
          <w:sz w:val="22"/>
        </w:rPr>
        <w:t>28</w:t>
      </w:r>
      <w:r w:rsidR="00304861" w:rsidRPr="00FB3968">
        <w:rPr>
          <w:rFonts w:ascii="ＭＳ ゴシック" w:eastAsia="ＭＳ ゴシック" w:hAnsi="ＭＳ ゴシック" w:hint="eastAsia"/>
          <w:b/>
          <w:sz w:val="22"/>
        </w:rPr>
        <w:t xml:space="preserve">　</w:t>
      </w:r>
      <w:r w:rsidRPr="00FB3968">
        <w:rPr>
          <w:rFonts w:ascii="ＭＳ ゴシック" w:eastAsia="ＭＳ ゴシック" w:hAnsi="ＭＳ ゴシック" w:hint="eastAsia"/>
          <w:b/>
          <w:sz w:val="22"/>
        </w:rPr>
        <w:t>消費者による不当な要求が働く環境を著しく阻害している。悪質なクレームや暴力などのカスタマーハラスメントの防止に向けて、倫理的な消費者行動を促進するための施策を一層推進すること。また、カスタマーハラスメントに関わる実態調査等を行い、対策に関する研究等をすすめるとともに自治体としての認識を示すこと。</w:t>
      </w:r>
    </w:p>
    <w:p w14:paraId="2410F28D" w14:textId="77777777" w:rsidR="00A573B6" w:rsidRPr="00FB3968" w:rsidRDefault="00A573B6" w:rsidP="00A573B6">
      <w:pPr>
        <w:widowControl/>
        <w:ind w:leftChars="100" w:left="210"/>
        <w:jc w:val="left"/>
        <w:rPr>
          <w:rFonts w:ascii="ＭＳ ゴシック" w:eastAsia="ＭＳ ゴシック" w:hAnsi="ＭＳ ゴシック" w:cs="ＭＳ Ｐゴシック"/>
          <w:b/>
          <w:kern w:val="0"/>
          <w:sz w:val="22"/>
        </w:rPr>
      </w:pPr>
      <w:r w:rsidRPr="00FB3968">
        <w:rPr>
          <w:rFonts w:ascii="ＭＳ ゴシック" w:eastAsia="ＭＳ ゴシック" w:hAnsi="ＭＳ ゴシック" w:cs="ＭＳ Ｐゴシック" w:hint="eastAsia"/>
          <w:b/>
          <w:kern w:val="0"/>
          <w:sz w:val="22"/>
        </w:rPr>
        <w:t>【回答】</w:t>
      </w:r>
    </w:p>
    <w:p w14:paraId="1F64B469" w14:textId="77777777" w:rsidR="00FF0555" w:rsidRPr="00FB3968" w:rsidRDefault="00DE3D0E" w:rsidP="0070152A">
      <w:pPr>
        <w:ind w:left="220" w:hangingChars="100" w:hanging="220"/>
        <w:rPr>
          <w:rFonts w:ascii="ＭＳ 明朝" w:eastAsia="ＭＳ 明朝" w:hAnsi="ＭＳ 明朝"/>
          <w:sz w:val="22"/>
        </w:rPr>
      </w:pPr>
      <w:r w:rsidRPr="00FB3968">
        <w:rPr>
          <w:rFonts w:ascii="ＭＳ 明朝" w:eastAsia="ＭＳ 明朝" w:hAnsi="ＭＳ 明朝" w:hint="eastAsia"/>
          <w:sz w:val="22"/>
        </w:rPr>
        <w:t xml:space="preserve">　　　消費者によるカスタマーハラスメントについては、実態の把握の必要性や、消費者政策と</w:t>
      </w:r>
    </w:p>
    <w:p w14:paraId="48251B92" w14:textId="33FA2B87" w:rsidR="00A573B6" w:rsidRPr="00FB3968" w:rsidRDefault="00DE3D0E" w:rsidP="00FF0555">
      <w:pPr>
        <w:ind w:leftChars="100" w:left="210" w:firstLineChars="100" w:firstLine="220"/>
        <w:rPr>
          <w:rFonts w:ascii="ＭＳ 明朝" w:eastAsia="ＭＳ 明朝" w:hAnsi="ＭＳ 明朝"/>
          <w:sz w:val="22"/>
        </w:rPr>
      </w:pPr>
      <w:r w:rsidRPr="00FB3968">
        <w:rPr>
          <w:rFonts w:ascii="ＭＳ 明朝" w:eastAsia="ＭＳ 明朝" w:hAnsi="ＭＳ 明朝" w:hint="eastAsia"/>
          <w:sz w:val="22"/>
        </w:rPr>
        <w:t>しての対応の可否も含めて、検討してまいります。</w:t>
      </w:r>
    </w:p>
    <w:p w14:paraId="59CA20DA" w14:textId="3464323C" w:rsidR="0070152A" w:rsidRPr="00FB3968" w:rsidRDefault="006D13F2" w:rsidP="0070152A">
      <w:pPr>
        <w:jc w:val="right"/>
        <w:rPr>
          <w:rFonts w:ascii="ＭＳ 明朝" w:eastAsia="ＭＳ 明朝" w:hAnsi="ＭＳ 明朝"/>
          <w:kern w:val="0"/>
          <w:sz w:val="22"/>
        </w:rPr>
      </w:pPr>
      <w:r w:rsidRPr="00FB3968">
        <w:rPr>
          <w:rFonts w:ascii="ＭＳ 明朝" w:eastAsia="ＭＳ 明朝" w:hAnsi="ＭＳ 明朝" w:hint="eastAsia"/>
          <w:sz w:val="22"/>
        </w:rPr>
        <w:t>（</w:t>
      </w:r>
      <w:r w:rsidR="00AA3E33" w:rsidRPr="00FB3968">
        <w:rPr>
          <w:rFonts w:ascii="ＭＳ 明朝" w:eastAsia="ＭＳ 明朝" w:hAnsi="ＭＳ 明朝" w:hint="eastAsia"/>
          <w:kern w:val="0"/>
          <w:sz w:val="22"/>
        </w:rPr>
        <w:t>市民局</w:t>
      </w:r>
      <w:r w:rsidR="00547C7E" w:rsidRPr="00FB3968">
        <w:rPr>
          <w:rFonts w:ascii="ＭＳ 明朝" w:eastAsia="ＭＳ 明朝" w:hAnsi="ＭＳ 明朝" w:hint="eastAsia"/>
          <w:sz w:val="22"/>
        </w:rPr>
        <w:t>）</w:t>
      </w:r>
    </w:p>
    <w:p w14:paraId="10874395" w14:textId="3EB42044" w:rsidR="00E770DF" w:rsidRPr="00FB3968" w:rsidRDefault="00E770DF" w:rsidP="00943924">
      <w:pPr>
        <w:widowControl/>
        <w:spacing w:line="276" w:lineRule="auto"/>
        <w:ind w:right="110"/>
        <w:jc w:val="right"/>
        <w:rPr>
          <w:rFonts w:ascii="ＭＳ 明朝" w:eastAsia="ＭＳ 明朝" w:hAnsi="ＭＳ 明朝" w:cs="Times New Roman"/>
          <w:sz w:val="22"/>
        </w:rPr>
      </w:pPr>
    </w:p>
    <w:p w14:paraId="1F4697D0" w14:textId="3E78E3AC" w:rsidR="00E770DF" w:rsidRPr="00FB3968" w:rsidRDefault="00E770DF" w:rsidP="006027AC">
      <w:pPr>
        <w:pStyle w:val="af4"/>
        <w:wordWrap w:val="0"/>
      </w:pPr>
      <w:r w:rsidRPr="00FB3968">
        <w:rPr>
          <w:rFonts w:hint="eastAsia"/>
        </w:rPr>
        <w:t xml:space="preserve">以　上　　</w:t>
      </w:r>
    </w:p>
    <w:p w14:paraId="329983D3" w14:textId="5AC3989A" w:rsidR="00E770DF" w:rsidRPr="00FB3968" w:rsidRDefault="00E770DF" w:rsidP="00E770DF">
      <w:pPr>
        <w:widowControl/>
        <w:spacing w:line="276" w:lineRule="auto"/>
        <w:jc w:val="right"/>
        <w:rPr>
          <w:rFonts w:ascii="ＭＳ 明朝" w:eastAsia="ＭＳ 明朝" w:hAnsi="ＭＳ 明朝" w:cs="Times New Roman"/>
          <w:sz w:val="22"/>
        </w:rPr>
      </w:pPr>
    </w:p>
    <w:p w14:paraId="1CC241BC" w14:textId="5A1DBE82" w:rsidR="00E770DF" w:rsidRPr="00FB3968" w:rsidRDefault="00E770DF" w:rsidP="00E770DF">
      <w:pPr>
        <w:widowControl/>
        <w:spacing w:line="276" w:lineRule="auto"/>
        <w:jc w:val="right"/>
        <w:rPr>
          <w:rFonts w:ascii="ＭＳ 明朝" w:eastAsia="ＭＳ 明朝" w:hAnsi="ＭＳ 明朝" w:cs="Times New Roman"/>
          <w:sz w:val="22"/>
        </w:rPr>
      </w:pPr>
      <w:r w:rsidRPr="00FB3968">
        <w:rPr>
          <w:rFonts w:ascii="ＭＳ 明朝" w:eastAsia="ＭＳ 明朝" w:hAnsi="ＭＳ 明朝" w:cs="Times New Roman" w:hint="eastAsia"/>
          <w:sz w:val="22"/>
        </w:rPr>
        <w:t>【受付</w:t>
      </w:r>
      <w:r w:rsidRPr="00FB3968">
        <w:rPr>
          <w:rFonts w:ascii="ＭＳ 明朝" w:eastAsia="ＭＳ 明朝" w:hAnsi="ＭＳ 明朝" w:cs="Times New Roman"/>
          <w:sz w:val="22"/>
        </w:rPr>
        <w:t>No.</w:t>
      </w:r>
      <w:r w:rsidR="00EC0296" w:rsidRPr="00FB3968">
        <w:rPr>
          <w:rFonts w:ascii="ＭＳ 明朝" w:eastAsia="ＭＳ 明朝" w:hAnsi="ＭＳ 明朝" w:cs="Times New Roman"/>
          <w:sz w:val="22"/>
        </w:rPr>
        <w:t>２０２</w:t>
      </w:r>
      <w:r w:rsidR="00EC0296" w:rsidRPr="00FB3968">
        <w:rPr>
          <w:rFonts w:ascii="ＭＳ 明朝" w:eastAsia="ＭＳ 明朝" w:hAnsi="ＭＳ 明朝" w:cs="Times New Roman" w:hint="eastAsia"/>
          <w:sz w:val="22"/>
        </w:rPr>
        <w:t>３</w:t>
      </w:r>
      <w:r w:rsidRPr="00FB3968">
        <w:rPr>
          <w:rFonts w:ascii="ＭＳ 明朝" w:eastAsia="ＭＳ 明朝" w:hAnsi="ＭＳ 明朝" w:cs="Times New Roman"/>
          <w:sz w:val="22"/>
        </w:rPr>
        <w:t>－６</w:t>
      </w:r>
      <w:r w:rsidRPr="00FB3968">
        <w:rPr>
          <w:rFonts w:ascii="ＭＳ 明朝" w:eastAsia="ＭＳ 明朝" w:hAnsi="ＭＳ 明朝" w:cs="Times New Roman" w:hint="eastAsia"/>
          <w:sz w:val="22"/>
        </w:rPr>
        <w:t>】</w:t>
      </w:r>
    </w:p>
    <w:sectPr w:rsidR="00E770DF" w:rsidRPr="00FB3968" w:rsidSect="009266E7">
      <w:footerReference w:type="default" r:id="rId7"/>
      <w:pgSz w:w="11906" w:h="16838"/>
      <w:pgMar w:top="1276"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63744" w14:textId="77777777" w:rsidR="009266E7" w:rsidRDefault="009266E7" w:rsidP="004D4141">
      <w:r>
        <w:separator/>
      </w:r>
    </w:p>
  </w:endnote>
  <w:endnote w:type="continuationSeparator" w:id="0">
    <w:p w14:paraId="19EA89CB" w14:textId="77777777" w:rsidR="009266E7" w:rsidRDefault="009266E7" w:rsidP="004D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譏取悃 Medium">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976773"/>
      <w:docPartObj>
        <w:docPartGallery w:val="Page Numbers (Bottom of Page)"/>
        <w:docPartUnique/>
      </w:docPartObj>
    </w:sdtPr>
    <w:sdtContent>
      <w:p w14:paraId="7C8C54F9" w14:textId="74EDE596" w:rsidR="0029629B" w:rsidRDefault="0029629B">
        <w:pPr>
          <w:pStyle w:val="a7"/>
          <w:jc w:val="center"/>
        </w:pPr>
        <w:r>
          <w:fldChar w:fldCharType="begin"/>
        </w:r>
        <w:r>
          <w:instrText>PAGE   \* MERGEFORMAT</w:instrText>
        </w:r>
        <w:r>
          <w:fldChar w:fldCharType="separate"/>
        </w:r>
        <w:r w:rsidR="004E7F43" w:rsidRPr="004E7F43">
          <w:rPr>
            <w:noProof/>
            <w:lang w:val="ja-JP"/>
          </w:rPr>
          <w:t>13</w:t>
        </w:r>
        <w:r>
          <w:fldChar w:fldCharType="end"/>
        </w:r>
      </w:p>
    </w:sdtContent>
  </w:sdt>
  <w:p w14:paraId="6DE115E6" w14:textId="77777777" w:rsidR="0029629B" w:rsidRDefault="002962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28C2" w14:textId="77777777" w:rsidR="009266E7" w:rsidRDefault="009266E7" w:rsidP="004D4141">
      <w:r>
        <w:separator/>
      </w:r>
    </w:p>
  </w:footnote>
  <w:footnote w:type="continuationSeparator" w:id="0">
    <w:p w14:paraId="2D0CCD59" w14:textId="77777777" w:rsidR="009266E7" w:rsidRDefault="009266E7" w:rsidP="004D4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BA"/>
    <w:rsid w:val="00012E0B"/>
    <w:rsid w:val="00014F94"/>
    <w:rsid w:val="000154AA"/>
    <w:rsid w:val="00024E62"/>
    <w:rsid w:val="00031D75"/>
    <w:rsid w:val="0003724C"/>
    <w:rsid w:val="00040366"/>
    <w:rsid w:val="00040495"/>
    <w:rsid w:val="00046B75"/>
    <w:rsid w:val="000508A8"/>
    <w:rsid w:val="00050C1A"/>
    <w:rsid w:val="00057D97"/>
    <w:rsid w:val="0006501F"/>
    <w:rsid w:val="00066738"/>
    <w:rsid w:val="000730BF"/>
    <w:rsid w:val="000774B2"/>
    <w:rsid w:val="00080B46"/>
    <w:rsid w:val="000847F2"/>
    <w:rsid w:val="0009310F"/>
    <w:rsid w:val="0009449C"/>
    <w:rsid w:val="000A678E"/>
    <w:rsid w:val="000B2E0D"/>
    <w:rsid w:val="000D72BB"/>
    <w:rsid w:val="000E05DA"/>
    <w:rsid w:val="000E7AD1"/>
    <w:rsid w:val="000F7469"/>
    <w:rsid w:val="001033B8"/>
    <w:rsid w:val="001108A2"/>
    <w:rsid w:val="001154C5"/>
    <w:rsid w:val="0012290C"/>
    <w:rsid w:val="0012471A"/>
    <w:rsid w:val="00125B96"/>
    <w:rsid w:val="001321BE"/>
    <w:rsid w:val="00134A68"/>
    <w:rsid w:val="00136D43"/>
    <w:rsid w:val="00140321"/>
    <w:rsid w:val="0014249C"/>
    <w:rsid w:val="001455C2"/>
    <w:rsid w:val="0016104A"/>
    <w:rsid w:val="00161461"/>
    <w:rsid w:val="001641FA"/>
    <w:rsid w:val="0017544A"/>
    <w:rsid w:val="00181ABA"/>
    <w:rsid w:val="001860E6"/>
    <w:rsid w:val="001874ED"/>
    <w:rsid w:val="00196783"/>
    <w:rsid w:val="00197551"/>
    <w:rsid w:val="001A20B6"/>
    <w:rsid w:val="001A608E"/>
    <w:rsid w:val="001B0599"/>
    <w:rsid w:val="001C2550"/>
    <w:rsid w:val="001C4237"/>
    <w:rsid w:val="001C4E2C"/>
    <w:rsid w:val="001C5873"/>
    <w:rsid w:val="001D121F"/>
    <w:rsid w:val="001D1A36"/>
    <w:rsid w:val="001D572C"/>
    <w:rsid w:val="001E64FB"/>
    <w:rsid w:val="001E654B"/>
    <w:rsid w:val="00200189"/>
    <w:rsid w:val="00211814"/>
    <w:rsid w:val="00213295"/>
    <w:rsid w:val="00214B64"/>
    <w:rsid w:val="00226F8A"/>
    <w:rsid w:val="00232580"/>
    <w:rsid w:val="002333FB"/>
    <w:rsid w:val="00254737"/>
    <w:rsid w:val="002607E6"/>
    <w:rsid w:val="00267380"/>
    <w:rsid w:val="0026786E"/>
    <w:rsid w:val="002723B3"/>
    <w:rsid w:val="002746B0"/>
    <w:rsid w:val="0029629B"/>
    <w:rsid w:val="00297D0D"/>
    <w:rsid w:val="002A1055"/>
    <w:rsid w:val="002C396E"/>
    <w:rsid w:val="002D308B"/>
    <w:rsid w:val="002D56FE"/>
    <w:rsid w:val="002E04AF"/>
    <w:rsid w:val="002E0BE4"/>
    <w:rsid w:val="002F37C0"/>
    <w:rsid w:val="0030383F"/>
    <w:rsid w:val="00304861"/>
    <w:rsid w:val="003131B9"/>
    <w:rsid w:val="00331D7D"/>
    <w:rsid w:val="0035039E"/>
    <w:rsid w:val="0035779B"/>
    <w:rsid w:val="00364401"/>
    <w:rsid w:val="00381308"/>
    <w:rsid w:val="00382295"/>
    <w:rsid w:val="0038569A"/>
    <w:rsid w:val="003909F5"/>
    <w:rsid w:val="003942F3"/>
    <w:rsid w:val="00394682"/>
    <w:rsid w:val="003C1187"/>
    <w:rsid w:val="003D70D8"/>
    <w:rsid w:val="003E17E2"/>
    <w:rsid w:val="00406145"/>
    <w:rsid w:val="0043018D"/>
    <w:rsid w:val="00431B75"/>
    <w:rsid w:val="00436E01"/>
    <w:rsid w:val="00440117"/>
    <w:rsid w:val="00447B4F"/>
    <w:rsid w:val="004620BE"/>
    <w:rsid w:val="00463305"/>
    <w:rsid w:val="00465C37"/>
    <w:rsid w:val="00470A1E"/>
    <w:rsid w:val="00474B21"/>
    <w:rsid w:val="004755C6"/>
    <w:rsid w:val="0048271D"/>
    <w:rsid w:val="00485847"/>
    <w:rsid w:val="004A2F3A"/>
    <w:rsid w:val="004B23AB"/>
    <w:rsid w:val="004B2B7C"/>
    <w:rsid w:val="004B3EBE"/>
    <w:rsid w:val="004B71B7"/>
    <w:rsid w:val="004C2EFD"/>
    <w:rsid w:val="004C68B7"/>
    <w:rsid w:val="004D0D6A"/>
    <w:rsid w:val="004D26C7"/>
    <w:rsid w:val="004D270E"/>
    <w:rsid w:val="004D4141"/>
    <w:rsid w:val="004D4391"/>
    <w:rsid w:val="004E2D96"/>
    <w:rsid w:val="004E7F43"/>
    <w:rsid w:val="004F3B3A"/>
    <w:rsid w:val="004F55D6"/>
    <w:rsid w:val="00500E12"/>
    <w:rsid w:val="00505C44"/>
    <w:rsid w:val="00506171"/>
    <w:rsid w:val="00506ACC"/>
    <w:rsid w:val="00522076"/>
    <w:rsid w:val="005274C8"/>
    <w:rsid w:val="005348ED"/>
    <w:rsid w:val="00537003"/>
    <w:rsid w:val="00547C7E"/>
    <w:rsid w:val="005578CB"/>
    <w:rsid w:val="00564BDD"/>
    <w:rsid w:val="005732E8"/>
    <w:rsid w:val="005748BB"/>
    <w:rsid w:val="00576CE5"/>
    <w:rsid w:val="00585027"/>
    <w:rsid w:val="00585617"/>
    <w:rsid w:val="00587230"/>
    <w:rsid w:val="00591BB9"/>
    <w:rsid w:val="0059316D"/>
    <w:rsid w:val="005A5208"/>
    <w:rsid w:val="005C06DC"/>
    <w:rsid w:val="005C09EF"/>
    <w:rsid w:val="005C315B"/>
    <w:rsid w:val="005D4AB3"/>
    <w:rsid w:val="005D786F"/>
    <w:rsid w:val="005E262F"/>
    <w:rsid w:val="005E6C48"/>
    <w:rsid w:val="005F0500"/>
    <w:rsid w:val="006027AC"/>
    <w:rsid w:val="00605EA7"/>
    <w:rsid w:val="006068A0"/>
    <w:rsid w:val="00611428"/>
    <w:rsid w:val="00613D3A"/>
    <w:rsid w:val="00613DCD"/>
    <w:rsid w:val="00617452"/>
    <w:rsid w:val="006349D0"/>
    <w:rsid w:val="00636FBB"/>
    <w:rsid w:val="00637689"/>
    <w:rsid w:val="0064253F"/>
    <w:rsid w:val="00646250"/>
    <w:rsid w:val="00657C12"/>
    <w:rsid w:val="00663F15"/>
    <w:rsid w:val="00671107"/>
    <w:rsid w:val="006831A2"/>
    <w:rsid w:val="00697AEA"/>
    <w:rsid w:val="006A68B5"/>
    <w:rsid w:val="006B1795"/>
    <w:rsid w:val="006C22A4"/>
    <w:rsid w:val="006C49A9"/>
    <w:rsid w:val="006C4BB4"/>
    <w:rsid w:val="006D13F2"/>
    <w:rsid w:val="006E09F2"/>
    <w:rsid w:val="006E6BFB"/>
    <w:rsid w:val="006E787D"/>
    <w:rsid w:val="006F62AA"/>
    <w:rsid w:val="0070152A"/>
    <w:rsid w:val="00701D0C"/>
    <w:rsid w:val="00702E3C"/>
    <w:rsid w:val="00715027"/>
    <w:rsid w:val="0071729A"/>
    <w:rsid w:val="00723649"/>
    <w:rsid w:val="00735E33"/>
    <w:rsid w:val="00737CFB"/>
    <w:rsid w:val="00744D77"/>
    <w:rsid w:val="00745389"/>
    <w:rsid w:val="007604B3"/>
    <w:rsid w:val="00760F49"/>
    <w:rsid w:val="007632EC"/>
    <w:rsid w:val="007826D6"/>
    <w:rsid w:val="00782944"/>
    <w:rsid w:val="007867F9"/>
    <w:rsid w:val="0079726E"/>
    <w:rsid w:val="007A247C"/>
    <w:rsid w:val="007A58AB"/>
    <w:rsid w:val="007A5E62"/>
    <w:rsid w:val="007A74B1"/>
    <w:rsid w:val="007B153C"/>
    <w:rsid w:val="007D48F5"/>
    <w:rsid w:val="007F0551"/>
    <w:rsid w:val="0080296D"/>
    <w:rsid w:val="008152C8"/>
    <w:rsid w:val="00817371"/>
    <w:rsid w:val="0082781C"/>
    <w:rsid w:val="00834A82"/>
    <w:rsid w:val="00844772"/>
    <w:rsid w:val="00846231"/>
    <w:rsid w:val="00855622"/>
    <w:rsid w:val="00856514"/>
    <w:rsid w:val="0085765F"/>
    <w:rsid w:val="00861237"/>
    <w:rsid w:val="00884B0A"/>
    <w:rsid w:val="00885401"/>
    <w:rsid w:val="0089221F"/>
    <w:rsid w:val="00892EF8"/>
    <w:rsid w:val="008959CA"/>
    <w:rsid w:val="00897581"/>
    <w:rsid w:val="008A2C1C"/>
    <w:rsid w:val="008B6008"/>
    <w:rsid w:val="008C481A"/>
    <w:rsid w:val="008C5E4E"/>
    <w:rsid w:val="008D2FEA"/>
    <w:rsid w:val="008D4B53"/>
    <w:rsid w:val="008D4B89"/>
    <w:rsid w:val="008D5CB2"/>
    <w:rsid w:val="008D626D"/>
    <w:rsid w:val="008D7A0F"/>
    <w:rsid w:val="008E0664"/>
    <w:rsid w:val="008E076D"/>
    <w:rsid w:val="008E3670"/>
    <w:rsid w:val="008F3467"/>
    <w:rsid w:val="00902D7C"/>
    <w:rsid w:val="00905333"/>
    <w:rsid w:val="00921E15"/>
    <w:rsid w:val="009257E7"/>
    <w:rsid w:val="009266E7"/>
    <w:rsid w:val="00930019"/>
    <w:rsid w:val="00930E76"/>
    <w:rsid w:val="00934076"/>
    <w:rsid w:val="00935D57"/>
    <w:rsid w:val="009400F6"/>
    <w:rsid w:val="00943924"/>
    <w:rsid w:val="00945D8C"/>
    <w:rsid w:val="00951A47"/>
    <w:rsid w:val="00960B16"/>
    <w:rsid w:val="00965BE8"/>
    <w:rsid w:val="00967056"/>
    <w:rsid w:val="00973517"/>
    <w:rsid w:val="009739AC"/>
    <w:rsid w:val="00975300"/>
    <w:rsid w:val="00977EEA"/>
    <w:rsid w:val="00983C82"/>
    <w:rsid w:val="00984EBF"/>
    <w:rsid w:val="009854D4"/>
    <w:rsid w:val="009879A7"/>
    <w:rsid w:val="009902A7"/>
    <w:rsid w:val="00991063"/>
    <w:rsid w:val="00991FFD"/>
    <w:rsid w:val="009B4967"/>
    <w:rsid w:val="009B4A9C"/>
    <w:rsid w:val="009D13C4"/>
    <w:rsid w:val="009D4416"/>
    <w:rsid w:val="009D56D3"/>
    <w:rsid w:val="009D63A2"/>
    <w:rsid w:val="009E5782"/>
    <w:rsid w:val="009E7538"/>
    <w:rsid w:val="009F0344"/>
    <w:rsid w:val="00A00ACA"/>
    <w:rsid w:val="00A022F0"/>
    <w:rsid w:val="00A03790"/>
    <w:rsid w:val="00A057AB"/>
    <w:rsid w:val="00A07352"/>
    <w:rsid w:val="00A10951"/>
    <w:rsid w:val="00A12238"/>
    <w:rsid w:val="00A234B4"/>
    <w:rsid w:val="00A269C0"/>
    <w:rsid w:val="00A36756"/>
    <w:rsid w:val="00A37431"/>
    <w:rsid w:val="00A40650"/>
    <w:rsid w:val="00A409F8"/>
    <w:rsid w:val="00A4458B"/>
    <w:rsid w:val="00A573B6"/>
    <w:rsid w:val="00A610C4"/>
    <w:rsid w:val="00A6246B"/>
    <w:rsid w:val="00A7440F"/>
    <w:rsid w:val="00A77D6B"/>
    <w:rsid w:val="00A82424"/>
    <w:rsid w:val="00A87E3E"/>
    <w:rsid w:val="00A93D27"/>
    <w:rsid w:val="00A94C43"/>
    <w:rsid w:val="00A95377"/>
    <w:rsid w:val="00AA3A5D"/>
    <w:rsid w:val="00AA3E33"/>
    <w:rsid w:val="00AA6B7D"/>
    <w:rsid w:val="00AA7CDF"/>
    <w:rsid w:val="00AB1CDA"/>
    <w:rsid w:val="00AD69F1"/>
    <w:rsid w:val="00AF2465"/>
    <w:rsid w:val="00B12FEC"/>
    <w:rsid w:val="00B13358"/>
    <w:rsid w:val="00B16A25"/>
    <w:rsid w:val="00B25ACC"/>
    <w:rsid w:val="00B320C0"/>
    <w:rsid w:val="00B40AD3"/>
    <w:rsid w:val="00B45E77"/>
    <w:rsid w:val="00B4623A"/>
    <w:rsid w:val="00B578F1"/>
    <w:rsid w:val="00B60263"/>
    <w:rsid w:val="00B60FC3"/>
    <w:rsid w:val="00B621FE"/>
    <w:rsid w:val="00B65C4C"/>
    <w:rsid w:val="00B66402"/>
    <w:rsid w:val="00B812EF"/>
    <w:rsid w:val="00B91B80"/>
    <w:rsid w:val="00BA2AEB"/>
    <w:rsid w:val="00BB1A96"/>
    <w:rsid w:val="00BB559D"/>
    <w:rsid w:val="00BC0B50"/>
    <w:rsid w:val="00BC696A"/>
    <w:rsid w:val="00BC7147"/>
    <w:rsid w:val="00BE719D"/>
    <w:rsid w:val="00BF4131"/>
    <w:rsid w:val="00BF5671"/>
    <w:rsid w:val="00C13422"/>
    <w:rsid w:val="00C1459A"/>
    <w:rsid w:val="00C15FB6"/>
    <w:rsid w:val="00C23A7E"/>
    <w:rsid w:val="00C338B3"/>
    <w:rsid w:val="00C406F2"/>
    <w:rsid w:val="00C4150B"/>
    <w:rsid w:val="00C41A85"/>
    <w:rsid w:val="00C45BA2"/>
    <w:rsid w:val="00C51F1A"/>
    <w:rsid w:val="00C613F3"/>
    <w:rsid w:val="00C61737"/>
    <w:rsid w:val="00C63F2A"/>
    <w:rsid w:val="00C66D62"/>
    <w:rsid w:val="00C70046"/>
    <w:rsid w:val="00C8490A"/>
    <w:rsid w:val="00C91BBA"/>
    <w:rsid w:val="00C9689C"/>
    <w:rsid w:val="00C97404"/>
    <w:rsid w:val="00CA694C"/>
    <w:rsid w:val="00CB0331"/>
    <w:rsid w:val="00CB3E38"/>
    <w:rsid w:val="00CB561B"/>
    <w:rsid w:val="00CD5842"/>
    <w:rsid w:val="00CF5C70"/>
    <w:rsid w:val="00CF785C"/>
    <w:rsid w:val="00D032DB"/>
    <w:rsid w:val="00D036BB"/>
    <w:rsid w:val="00D14A74"/>
    <w:rsid w:val="00D208E2"/>
    <w:rsid w:val="00D23DB9"/>
    <w:rsid w:val="00D31DBB"/>
    <w:rsid w:val="00D32450"/>
    <w:rsid w:val="00D33A11"/>
    <w:rsid w:val="00D34F9B"/>
    <w:rsid w:val="00D40827"/>
    <w:rsid w:val="00D433E6"/>
    <w:rsid w:val="00D460BD"/>
    <w:rsid w:val="00D513F4"/>
    <w:rsid w:val="00D53A61"/>
    <w:rsid w:val="00D57F26"/>
    <w:rsid w:val="00D660AB"/>
    <w:rsid w:val="00D67D24"/>
    <w:rsid w:val="00D71A41"/>
    <w:rsid w:val="00D721E1"/>
    <w:rsid w:val="00D728E8"/>
    <w:rsid w:val="00D72BDB"/>
    <w:rsid w:val="00D7348E"/>
    <w:rsid w:val="00D90717"/>
    <w:rsid w:val="00D91DEC"/>
    <w:rsid w:val="00DA5685"/>
    <w:rsid w:val="00DB276C"/>
    <w:rsid w:val="00DB4BC4"/>
    <w:rsid w:val="00DC1F7A"/>
    <w:rsid w:val="00DD7D77"/>
    <w:rsid w:val="00DE3D0E"/>
    <w:rsid w:val="00DE69B8"/>
    <w:rsid w:val="00DF14D9"/>
    <w:rsid w:val="00DF4F8D"/>
    <w:rsid w:val="00E05626"/>
    <w:rsid w:val="00E0752B"/>
    <w:rsid w:val="00E10EA4"/>
    <w:rsid w:val="00E22C1F"/>
    <w:rsid w:val="00E24996"/>
    <w:rsid w:val="00E445BB"/>
    <w:rsid w:val="00E44785"/>
    <w:rsid w:val="00E45195"/>
    <w:rsid w:val="00E4603F"/>
    <w:rsid w:val="00E5178F"/>
    <w:rsid w:val="00E54AE4"/>
    <w:rsid w:val="00E60BB4"/>
    <w:rsid w:val="00E709F5"/>
    <w:rsid w:val="00E770DF"/>
    <w:rsid w:val="00E86AB5"/>
    <w:rsid w:val="00EB21B4"/>
    <w:rsid w:val="00EB23AC"/>
    <w:rsid w:val="00EC0296"/>
    <w:rsid w:val="00ED3010"/>
    <w:rsid w:val="00ED37E1"/>
    <w:rsid w:val="00F042A8"/>
    <w:rsid w:val="00F06B09"/>
    <w:rsid w:val="00F12D86"/>
    <w:rsid w:val="00F1486D"/>
    <w:rsid w:val="00F171E3"/>
    <w:rsid w:val="00F331D2"/>
    <w:rsid w:val="00F33E9F"/>
    <w:rsid w:val="00F33FA6"/>
    <w:rsid w:val="00F42E75"/>
    <w:rsid w:val="00F712A7"/>
    <w:rsid w:val="00F71691"/>
    <w:rsid w:val="00F74061"/>
    <w:rsid w:val="00F774BC"/>
    <w:rsid w:val="00F83350"/>
    <w:rsid w:val="00FA0B60"/>
    <w:rsid w:val="00FA5BF7"/>
    <w:rsid w:val="00FB3968"/>
    <w:rsid w:val="00FB7070"/>
    <w:rsid w:val="00FC04E8"/>
    <w:rsid w:val="00FC1F02"/>
    <w:rsid w:val="00FC327D"/>
    <w:rsid w:val="00FE3BE5"/>
    <w:rsid w:val="00FE44C0"/>
    <w:rsid w:val="00FF0404"/>
    <w:rsid w:val="00FF0416"/>
    <w:rsid w:val="00FF0555"/>
    <w:rsid w:val="00FF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8ABB3"/>
  <w15:chartTrackingRefBased/>
  <w15:docId w15:val="{1FDE6668-57BE-4E35-94D1-C6B04D03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54D4"/>
  </w:style>
  <w:style w:type="character" w:customStyle="1" w:styleId="a4">
    <w:name w:val="日付 (文字)"/>
    <w:basedOn w:val="a0"/>
    <w:link w:val="a3"/>
    <w:uiPriority w:val="99"/>
    <w:semiHidden/>
    <w:rsid w:val="009854D4"/>
  </w:style>
  <w:style w:type="paragraph" w:styleId="a5">
    <w:name w:val="header"/>
    <w:basedOn w:val="a"/>
    <w:link w:val="a6"/>
    <w:uiPriority w:val="99"/>
    <w:unhideWhenUsed/>
    <w:rsid w:val="004D4141"/>
    <w:pPr>
      <w:tabs>
        <w:tab w:val="center" w:pos="4252"/>
        <w:tab w:val="right" w:pos="8504"/>
      </w:tabs>
      <w:snapToGrid w:val="0"/>
    </w:pPr>
  </w:style>
  <w:style w:type="character" w:customStyle="1" w:styleId="a6">
    <w:name w:val="ヘッダー (文字)"/>
    <w:basedOn w:val="a0"/>
    <w:link w:val="a5"/>
    <w:uiPriority w:val="99"/>
    <w:rsid w:val="004D4141"/>
  </w:style>
  <w:style w:type="paragraph" w:styleId="a7">
    <w:name w:val="footer"/>
    <w:basedOn w:val="a"/>
    <w:link w:val="a8"/>
    <w:uiPriority w:val="99"/>
    <w:unhideWhenUsed/>
    <w:rsid w:val="004D4141"/>
    <w:pPr>
      <w:tabs>
        <w:tab w:val="center" w:pos="4252"/>
        <w:tab w:val="right" w:pos="8504"/>
      </w:tabs>
      <w:snapToGrid w:val="0"/>
    </w:pPr>
  </w:style>
  <w:style w:type="character" w:customStyle="1" w:styleId="a8">
    <w:name w:val="フッター (文字)"/>
    <w:basedOn w:val="a0"/>
    <w:link w:val="a7"/>
    <w:uiPriority w:val="99"/>
    <w:rsid w:val="004D4141"/>
  </w:style>
  <w:style w:type="paragraph" w:customStyle="1" w:styleId="a9">
    <w:name w:val="一太郎"/>
    <w:rsid w:val="00A07352"/>
    <w:pPr>
      <w:widowControl w:val="0"/>
      <w:wordWrap w:val="0"/>
      <w:autoSpaceDE w:val="0"/>
      <w:autoSpaceDN w:val="0"/>
      <w:adjustRightInd w:val="0"/>
      <w:spacing w:line="296" w:lineRule="exact"/>
      <w:jc w:val="both"/>
    </w:pPr>
    <w:rPr>
      <w:rFonts w:ascii="Arial" w:eastAsia="HG丸ｺﾞｼｯｸM-PRO" w:hAnsi="Arial" w:cs="HG丸ｺﾞｼｯｸM-PRO"/>
      <w:spacing w:val="-1"/>
      <w:kern w:val="0"/>
      <w:sz w:val="22"/>
    </w:rPr>
  </w:style>
  <w:style w:type="paragraph" w:styleId="aa">
    <w:name w:val="Balloon Text"/>
    <w:basedOn w:val="a"/>
    <w:link w:val="ab"/>
    <w:uiPriority w:val="99"/>
    <w:semiHidden/>
    <w:unhideWhenUsed/>
    <w:rsid w:val="00D032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32DB"/>
    <w:rPr>
      <w:rFonts w:asciiTheme="majorHAnsi" w:eastAsiaTheme="majorEastAsia" w:hAnsiTheme="majorHAnsi" w:cstheme="majorBidi"/>
      <w:sz w:val="18"/>
      <w:szCs w:val="18"/>
    </w:rPr>
  </w:style>
  <w:style w:type="paragraph" w:styleId="ac">
    <w:name w:val="Body Text Indent"/>
    <w:basedOn w:val="a"/>
    <w:link w:val="ad"/>
    <w:rsid w:val="00671107"/>
    <w:pPr>
      <w:ind w:left="204" w:hangingChars="100" w:hanging="204"/>
    </w:pPr>
    <w:rPr>
      <w:rFonts w:ascii="ＭＳ 明朝" w:eastAsia="ＭＳ 明朝" w:hAnsi="Century" w:cs="Times New Roman"/>
      <w:sz w:val="22"/>
      <w:szCs w:val="20"/>
    </w:rPr>
  </w:style>
  <w:style w:type="character" w:customStyle="1" w:styleId="ad">
    <w:name w:val="本文インデント (文字)"/>
    <w:basedOn w:val="a0"/>
    <w:link w:val="ac"/>
    <w:rsid w:val="00671107"/>
    <w:rPr>
      <w:rFonts w:ascii="ＭＳ 明朝" w:eastAsia="ＭＳ 明朝" w:hAnsi="Century" w:cs="Times New Roman"/>
      <w:sz w:val="22"/>
      <w:szCs w:val="20"/>
    </w:rPr>
  </w:style>
  <w:style w:type="paragraph" w:styleId="ae">
    <w:name w:val="No Spacing"/>
    <w:uiPriority w:val="1"/>
    <w:qFormat/>
    <w:rsid w:val="00D721E1"/>
    <w:pPr>
      <w:widowControl w:val="0"/>
      <w:jc w:val="both"/>
    </w:pPr>
  </w:style>
  <w:style w:type="character" w:styleId="af">
    <w:name w:val="annotation reference"/>
    <w:basedOn w:val="a0"/>
    <w:uiPriority w:val="99"/>
    <w:semiHidden/>
    <w:unhideWhenUsed/>
    <w:rsid w:val="00196783"/>
    <w:rPr>
      <w:sz w:val="18"/>
      <w:szCs w:val="18"/>
    </w:rPr>
  </w:style>
  <w:style w:type="paragraph" w:styleId="af0">
    <w:name w:val="annotation text"/>
    <w:basedOn w:val="a"/>
    <w:link w:val="af1"/>
    <w:uiPriority w:val="99"/>
    <w:semiHidden/>
    <w:unhideWhenUsed/>
    <w:rsid w:val="00196783"/>
    <w:pPr>
      <w:jc w:val="left"/>
    </w:pPr>
  </w:style>
  <w:style w:type="character" w:customStyle="1" w:styleId="af1">
    <w:name w:val="コメント文字列 (文字)"/>
    <w:basedOn w:val="a0"/>
    <w:link w:val="af0"/>
    <w:uiPriority w:val="99"/>
    <w:semiHidden/>
    <w:rsid w:val="00196783"/>
  </w:style>
  <w:style w:type="paragraph" w:styleId="af2">
    <w:name w:val="annotation subject"/>
    <w:basedOn w:val="af0"/>
    <w:next w:val="af0"/>
    <w:link w:val="af3"/>
    <w:uiPriority w:val="99"/>
    <w:semiHidden/>
    <w:unhideWhenUsed/>
    <w:rsid w:val="00196783"/>
    <w:rPr>
      <w:b/>
      <w:bCs/>
    </w:rPr>
  </w:style>
  <w:style w:type="character" w:customStyle="1" w:styleId="af3">
    <w:name w:val="コメント内容 (文字)"/>
    <w:basedOn w:val="af1"/>
    <w:link w:val="af2"/>
    <w:uiPriority w:val="99"/>
    <w:semiHidden/>
    <w:rsid w:val="00196783"/>
    <w:rPr>
      <w:b/>
      <w:bCs/>
    </w:rPr>
  </w:style>
  <w:style w:type="paragraph" w:styleId="af4">
    <w:name w:val="Closing"/>
    <w:basedOn w:val="a"/>
    <w:link w:val="af5"/>
    <w:uiPriority w:val="99"/>
    <w:unhideWhenUsed/>
    <w:rsid w:val="00E770DF"/>
    <w:pPr>
      <w:jc w:val="right"/>
    </w:pPr>
    <w:rPr>
      <w:rFonts w:ascii="ＭＳ 明朝" w:eastAsia="ＭＳ 明朝" w:hAnsi="ＭＳ 明朝" w:cs="Times New Roman"/>
      <w:sz w:val="22"/>
    </w:rPr>
  </w:style>
  <w:style w:type="character" w:customStyle="1" w:styleId="af5">
    <w:name w:val="結語 (文字)"/>
    <w:basedOn w:val="a0"/>
    <w:link w:val="af4"/>
    <w:uiPriority w:val="99"/>
    <w:rsid w:val="00E770DF"/>
    <w:rPr>
      <w:rFonts w:ascii="ＭＳ 明朝" w:eastAsia="ＭＳ 明朝" w:hAnsi="ＭＳ 明朝" w:cs="Times New Roman"/>
      <w:sz w:val="22"/>
    </w:rPr>
  </w:style>
  <w:style w:type="paragraph" w:styleId="af6">
    <w:name w:val="List Paragraph"/>
    <w:basedOn w:val="a"/>
    <w:uiPriority w:val="34"/>
    <w:qFormat/>
    <w:rsid w:val="00786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4298F-7559-40D0-95CF-94D122534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1934</Words>
  <Characters>11026</Characters>
  <Application>Microsoft Office Word</Application>
  <DocSecurity>2</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間野 由公彦</dc:creator>
  <cp:lastModifiedBy>rengo_shimura@outlook.jp</cp:lastModifiedBy>
  <cp:revision>2</cp:revision>
  <cp:lastPrinted>2023-12-15T04:05:00Z</cp:lastPrinted>
  <dcterms:created xsi:type="dcterms:W3CDTF">2024-01-29T05:27:00Z</dcterms:created>
  <dcterms:modified xsi:type="dcterms:W3CDTF">2024-01-29T05:27:00Z</dcterms:modified>
</cp:coreProperties>
</file>